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80" w:rsidRPr="00CC7380" w:rsidRDefault="006C4CB9" w:rsidP="00CC7380">
      <w:pPr>
        <w:tabs>
          <w:tab w:val="left" w:pos="864"/>
        </w:tabs>
        <w:spacing w:after="0" w:line="240" w:lineRule="auto"/>
        <w:jc w:val="center"/>
        <w:rPr>
          <w:rFonts w:ascii="Verdana" w:hAnsi="Verdana"/>
          <w:b/>
          <w:i/>
          <w:color w:val="595959" w:themeColor="text1" w:themeTint="A6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4AC7B75F" wp14:editId="07A1254A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499870" cy="879475"/>
            <wp:effectExtent l="0" t="0" r="0" b="0"/>
            <wp:wrapSquare wrapText="bothSides"/>
            <wp:docPr id="14" name="Image 14" descr="FSCF-LOGO-QUADRI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SCF-LOGO-QUADRI 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8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F2A9BF" wp14:editId="4FFD05AB">
                <wp:simplePos x="0" y="0"/>
                <wp:positionH relativeFrom="leftMargin">
                  <wp:posOffset>66675</wp:posOffset>
                </wp:positionH>
                <wp:positionV relativeFrom="paragraph">
                  <wp:posOffset>-375285</wp:posOffset>
                </wp:positionV>
                <wp:extent cx="651510" cy="10791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10791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955" w:rsidRPr="00D52F41" w:rsidRDefault="00401979" w:rsidP="005553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2F4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20"/>
                                <w14:shadow w14:blurRad="0" w14:dist="38100" w14:dir="2700000" w14:sx="1000" w14:sy="1000" w14:kx="0" w14:ky="0" w14:algn="tl">
                                  <w14:srgbClr w14:val="009999">
                                    <w14:alpha w14:val="100000"/>
                                  </w14:srgb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REGLEMENT </w:t>
                            </w:r>
                            <w:r w:rsidR="00D52F41" w:rsidRPr="00D52F4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20"/>
                                <w14:shadow w14:blurRad="0" w14:dist="38100" w14:dir="2700000" w14:sx="1000" w14:sy="1000" w14:kx="0" w14:ky="0" w14:algn="tl">
                                  <w14:srgbClr w14:val="009999">
                                    <w14:alpha w14:val="100000"/>
                                  </w14:srgb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EVENEMENTS S</w:t>
                            </w:r>
                            <w:r w:rsidR="00D52F4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20"/>
                                <w14:shadow w14:blurRad="0" w14:dist="38100" w14:dir="2700000" w14:sx="1000" w14:sy="1000" w14:kx="0" w14:ky="0" w14:algn="tl">
                                  <w14:srgbClr w14:val="009999">
                                    <w14:alpha w14:val="100000"/>
                                  </w14:srgb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  <w:r w:rsidR="00D52F41" w:rsidRPr="00D52F4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20"/>
                                <w14:shadow w14:blurRad="0" w14:dist="38100" w14:dir="2700000" w14:sx="1000" w14:sy="1000" w14:kx="0" w14:ky="0" w14:algn="tl">
                                  <w14:srgbClr w14:val="009999">
                                    <w14:alpha w14:val="100000"/>
                                  </w14:srgb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RTIFS ET CULTURELS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2A9BF" id="Rectangle 2" o:spid="_x0000_s1026" style="position:absolute;left:0;text-align:left;margin-left:5.25pt;margin-top:-29.55pt;width:51.3pt;height:84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" fillcolor="#5a5a5a [2109]" stroked="f" strokeweight="1pt">
                <v:textbox style="layout-flow:vertical;mso-layout-flow-alt:bottom-to-top">
                  <w:txbxContent>
                    <w:p w14:paraId="226839C1" w14:textId="178632AC" w:rsidR="002B3955" w:rsidRPr="00D52F41" w:rsidRDefault="00401979" w:rsidP="005553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2F41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20"/>
                          <w14:shadow w14:blurRad="0" w14:dist="38100" w14:dir="2700000" w14:sx="1000" w14:sy="1000" w14:kx="0" w14:ky="0" w14:algn="tl">
                            <w14:srgbClr w14:val="009999">
                              <w14:alpha w14:val="100000"/>
                            </w14:srgbClr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REGLEMENT </w:t>
                      </w:r>
                      <w:r w:rsidR="00D52F41" w:rsidRPr="00D52F41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20"/>
                          <w14:shadow w14:blurRad="0" w14:dist="38100" w14:dir="2700000" w14:sx="1000" w14:sy="1000" w14:kx="0" w14:ky="0" w14:algn="tl">
                            <w14:srgbClr w14:val="009999">
                              <w14:alpha w14:val="100000"/>
                            </w14:srgbClr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EVENEMENTS S</w:t>
                      </w:r>
                      <w:r w:rsidR="00D52F41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20"/>
                          <w14:shadow w14:blurRad="0" w14:dist="38100" w14:dir="2700000" w14:sx="1000" w14:sy="1000" w14:kx="0" w14:ky="0" w14:algn="tl">
                            <w14:srgbClr w14:val="009999">
                              <w14:alpha w14:val="100000"/>
                            </w14:srgbClr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</w:t>
                      </w:r>
                      <w:r w:rsidR="00D52F41" w:rsidRPr="00D52F41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20"/>
                          <w14:shadow w14:blurRad="0" w14:dist="38100" w14:dir="2700000" w14:sx="1000" w14:sy="1000" w14:kx="0" w14:ky="0" w14:algn="tl">
                            <w14:srgbClr w14:val="009999">
                              <w14:alpha w14:val="100000"/>
                            </w14:srgbClr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RTIFS ET CULTURELS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2D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38A705" wp14:editId="4D6C5032">
                <wp:simplePos x="0" y="0"/>
                <wp:positionH relativeFrom="leftMargin">
                  <wp:align>right</wp:align>
                </wp:positionH>
                <wp:positionV relativeFrom="paragraph">
                  <wp:posOffset>-633095</wp:posOffset>
                </wp:positionV>
                <wp:extent cx="651933" cy="107899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33" cy="107899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490" w:rsidRDefault="00CE6490" w:rsidP="005D286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38A705" id="Rectangle 13" o:spid="_x0000_s1027" style="position:absolute;left:0;text-align:left;margin-left:.15pt;margin-top:-49.85pt;width:51.35pt;height:849.6pt;z-index:-2516398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" fillcolor="#5a5a5a [2109]" stroked="f" strokeweight="1pt">
                <v:textbox style="layout-flow:vertical;mso-layout-flow-alt:bottom-to-top">
                  <w:txbxContent>
                    <w:p w14:paraId="2533061B" w14:textId="77777777" w:rsidR="00CE6490" w:rsidRDefault="00CE6490" w:rsidP="005D2863"/>
                  </w:txbxContent>
                </v:textbox>
                <w10:wrap anchorx="margin"/>
              </v:rect>
            </w:pict>
          </mc:Fallback>
        </mc:AlternateContent>
      </w:r>
      <w:r w:rsidR="00CC7380">
        <w:rPr>
          <w:rFonts w:ascii="Verdana" w:hAnsi="Verdana"/>
          <w:b/>
          <w:i/>
          <w:color w:val="595959" w:themeColor="text1" w:themeTint="A6"/>
          <w:sz w:val="18"/>
          <w:szCs w:val="18"/>
        </w:rPr>
        <w:t xml:space="preserve"> </w:t>
      </w:r>
    </w:p>
    <w:p w:rsidR="006C4CB9" w:rsidRDefault="00D52F41" w:rsidP="00CC7380">
      <w:pPr>
        <w:tabs>
          <w:tab w:val="left" w:pos="864"/>
        </w:tabs>
        <w:spacing w:after="0" w:line="240" w:lineRule="auto"/>
        <w:jc w:val="center"/>
        <w:rPr>
          <w:rFonts w:ascii="Verdana" w:hAnsi="Verdana"/>
          <w:b/>
          <w:i/>
          <w:color w:val="595959" w:themeColor="text1" w:themeTint="A6"/>
          <w:sz w:val="36"/>
          <w:szCs w:val="16"/>
        </w:rPr>
      </w:pPr>
      <w:r w:rsidRPr="00D52F41">
        <w:rPr>
          <w:rFonts w:ascii="Verdana" w:hAnsi="Verdana"/>
          <w:b/>
          <w:i/>
          <w:color w:val="595959" w:themeColor="text1" w:themeTint="A6"/>
          <w:sz w:val="36"/>
          <w:szCs w:val="16"/>
        </w:rPr>
        <w:t xml:space="preserve">CHAMPIONNAT NATIONAL </w:t>
      </w:r>
    </w:p>
    <w:p w:rsidR="00EE1618" w:rsidRPr="00401979" w:rsidRDefault="00D52F41" w:rsidP="006C4CB9">
      <w:pPr>
        <w:tabs>
          <w:tab w:val="left" w:pos="864"/>
        </w:tabs>
        <w:spacing w:after="0" w:line="240" w:lineRule="auto"/>
        <w:ind w:left="708"/>
        <w:rPr>
          <w:rFonts w:ascii="Verdana" w:hAnsi="Verdana"/>
          <w:b/>
          <w:i/>
          <w:color w:val="595959" w:themeColor="text1" w:themeTint="A6"/>
          <w:sz w:val="36"/>
          <w:szCs w:val="16"/>
        </w:rPr>
      </w:pPr>
      <w:r w:rsidRPr="00D52F41">
        <w:rPr>
          <w:rFonts w:ascii="Verdana" w:hAnsi="Verdana"/>
          <w:b/>
          <w:i/>
          <w:color w:val="595959" w:themeColor="text1" w:themeTint="A6"/>
          <w:sz w:val="36"/>
          <w:szCs w:val="16"/>
        </w:rPr>
        <w:t xml:space="preserve">SKI </w:t>
      </w:r>
      <w:r w:rsidR="0065373E">
        <w:rPr>
          <w:rFonts w:ascii="Verdana" w:hAnsi="Verdana"/>
          <w:b/>
          <w:i/>
          <w:color w:val="595959" w:themeColor="text1" w:themeTint="A6"/>
          <w:sz w:val="36"/>
          <w:szCs w:val="16"/>
        </w:rPr>
        <w:t xml:space="preserve">ALPIN </w:t>
      </w:r>
      <w:r>
        <w:rPr>
          <w:rFonts w:ascii="Verdana" w:hAnsi="Verdana"/>
          <w:b/>
          <w:i/>
          <w:color w:val="595959" w:themeColor="text1" w:themeTint="A6"/>
          <w:sz w:val="36"/>
          <w:szCs w:val="16"/>
        </w:rPr>
        <w:t>&amp;</w:t>
      </w:r>
      <w:r w:rsidRPr="00D52F41">
        <w:rPr>
          <w:rFonts w:ascii="Verdana" w:hAnsi="Verdana"/>
          <w:b/>
          <w:i/>
          <w:color w:val="595959" w:themeColor="text1" w:themeTint="A6"/>
          <w:sz w:val="36"/>
          <w:szCs w:val="16"/>
        </w:rPr>
        <w:t xml:space="preserve"> SNOWBOARD</w:t>
      </w:r>
      <w:r w:rsidR="0065373E">
        <w:rPr>
          <w:rFonts w:ascii="Verdana" w:hAnsi="Verdana"/>
          <w:b/>
          <w:i/>
          <w:color w:val="595959" w:themeColor="text1" w:themeTint="A6"/>
          <w:sz w:val="36"/>
          <w:szCs w:val="16"/>
        </w:rPr>
        <w:t xml:space="preserve"> 20</w:t>
      </w:r>
      <w:r w:rsidR="00AF44AF">
        <w:rPr>
          <w:rFonts w:ascii="Verdana" w:hAnsi="Verdana"/>
          <w:b/>
          <w:i/>
          <w:color w:val="595959" w:themeColor="text1" w:themeTint="A6"/>
          <w:sz w:val="36"/>
          <w:szCs w:val="16"/>
        </w:rPr>
        <w:t>XX</w:t>
      </w:r>
    </w:p>
    <w:p w:rsidR="00EE1618" w:rsidRPr="00EE1618" w:rsidRDefault="00F6073B" w:rsidP="00EE1618">
      <w:pPr>
        <w:tabs>
          <w:tab w:val="left" w:pos="864"/>
        </w:tabs>
        <w:spacing w:line="240" w:lineRule="auto"/>
        <w:jc w:val="right"/>
        <w:rPr>
          <w:rFonts w:ascii="Verdana" w:hAnsi="Verdana"/>
          <w:i/>
          <w:color w:val="595959" w:themeColor="text1" w:themeTint="A6"/>
          <w:sz w:val="26"/>
          <w:szCs w:val="26"/>
        </w:rPr>
      </w:pPr>
      <w:r>
        <w:rPr>
          <w:rFonts w:ascii="Verdana" w:hAnsi="Verdan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6D91C" wp14:editId="60F3EECC">
                <wp:simplePos x="0" y="0"/>
                <wp:positionH relativeFrom="column">
                  <wp:posOffset>16510</wp:posOffset>
                </wp:positionH>
                <wp:positionV relativeFrom="paragraph">
                  <wp:posOffset>244475</wp:posOffset>
                </wp:positionV>
                <wp:extent cx="6505575" cy="9846310"/>
                <wp:effectExtent l="0" t="0" r="0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84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79" w:rsidRDefault="00D55CDD" w:rsidP="00072D30">
                            <w:pPr>
                              <w:tabs>
                                <w:tab w:val="left" w:pos="1701"/>
                              </w:tabs>
                              <w:ind w:left="1701" w:hanging="1701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1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 xml:space="preserve">Le championnat est organisé par la 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>C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 xml:space="preserve">ommission 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>N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>ational</w:t>
                            </w:r>
                            <w:r w:rsidR="00726AEE">
                              <w:rPr>
                                <w:color w:val="808080" w:themeColor="background1" w:themeShade="80"/>
                              </w:rPr>
                              <w:t>e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>S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 xml:space="preserve">ki et Montagne 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 xml:space="preserve">(CNSM) 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 xml:space="preserve">le </w:t>
                            </w:r>
                            <w:r w:rsidR="00D52F4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date + lieu</w:t>
                            </w:r>
                            <w:r w:rsidR="00D52F41" w:rsidRPr="00D52F41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401979" w:rsidRPr="00401979" w:rsidRDefault="00D55CDD" w:rsidP="00D55CDD">
                            <w:pPr>
                              <w:tabs>
                                <w:tab w:val="left" w:pos="1701"/>
                              </w:tabs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2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Le 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 xml:space="preserve">championnat 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se déroule selon le Règlement Général des 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>Activités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 (RG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>A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>) de la F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>SCF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. Ces éléments du 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>R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èglement 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>des Evènements Sportifs et Culturels (RESC) complètent les dispositions du RGA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. </w:t>
                            </w:r>
                          </w:p>
                          <w:p w:rsidR="00401979" w:rsidRPr="00401979" w:rsidRDefault="00D55CDD" w:rsidP="00D55CDD">
                            <w:pPr>
                              <w:tabs>
                                <w:tab w:val="left" w:pos="1701"/>
                              </w:tabs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3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Tout participant doit être en possession d’une licence </w:t>
                            </w:r>
                            <w:r w:rsidR="00D52F41">
                              <w:rPr>
                                <w:color w:val="808080" w:themeColor="background1" w:themeShade="80"/>
                              </w:rPr>
                              <w:t>FSCF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 xml:space="preserve"> et d’un certificat de </w:t>
                            </w:r>
                            <w:r w:rsidR="00444A29">
                              <w:rPr>
                                <w:color w:val="808080" w:themeColor="background1" w:themeShade="80"/>
                              </w:rPr>
                              <w:t>non-contre-indication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 xml:space="preserve"> à la pratique du ski alpin e</w:t>
                            </w:r>
                            <w:bookmarkStart w:id="0" w:name="_GoBack"/>
                            <w:bookmarkEnd w:id="0"/>
                            <w:r w:rsidR="0065373E">
                              <w:rPr>
                                <w:color w:val="808080" w:themeColor="background1" w:themeShade="80"/>
                              </w:rPr>
                              <w:t>t/ou du snowboard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 pour la saison en cours </w:t>
                            </w:r>
                            <w:r w:rsidR="00401979" w:rsidRPr="00F6073B">
                              <w:rPr>
                                <w:color w:val="808080" w:themeColor="background1" w:themeShade="80"/>
                              </w:rPr>
                              <w:t>et ne pas être sous l'effet d'une sanction fédérale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 le jour d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>e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>la compétition</w:t>
                            </w:r>
                            <w:r w:rsidR="00401979" w:rsidRPr="00401979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401979" w:rsidRPr="00401979" w:rsidRDefault="00D55CDD" w:rsidP="00444A29">
                            <w:pPr>
                              <w:tabs>
                                <w:tab w:val="left" w:pos="1701"/>
                              </w:tabs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4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444A29">
                              <w:rPr>
                                <w:color w:val="808080" w:themeColor="background1" w:themeShade="80"/>
                              </w:rPr>
                              <w:t xml:space="preserve">Le championnat est organisé pour les disciplines du ski alpin et du snowboard. </w:t>
                            </w:r>
                            <w:r w:rsidR="00444A29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444A29">
                              <w:rPr>
                                <w:color w:val="808080" w:themeColor="background1" w:themeShade="80"/>
                              </w:rPr>
                              <w:tab/>
                              <w:t>Les deux disciplines se dérouleront en une manche de slalom géant dont les caractéristiques sont définies par la FFS.</w:t>
                            </w:r>
                          </w:p>
                          <w:p w:rsidR="00401979" w:rsidRPr="00401979" w:rsidRDefault="00D55CDD" w:rsidP="00D55CDD">
                            <w:pPr>
                              <w:tabs>
                                <w:tab w:val="left" w:pos="1701"/>
                              </w:tabs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5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>La compétition est ouverte aux licencié(e)s dès 7 ans sans limite supérieure d’âge.</w:t>
                            </w:r>
                          </w:p>
                          <w:p w:rsidR="00444A29" w:rsidRDefault="00D55CDD" w:rsidP="00D55CDD">
                            <w:pPr>
                              <w:tabs>
                                <w:tab w:val="left" w:pos="1701"/>
                              </w:tabs>
                              <w:spacing w:after="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6 :</w:t>
                            </w:r>
                            <w:r w:rsidRPr="00D55CDD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401979" w:rsidRPr="00D55CDD">
                              <w:rPr>
                                <w:color w:val="808080" w:themeColor="background1" w:themeShade="80"/>
                              </w:rPr>
                              <w:t xml:space="preserve">Les 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>catégories proposées sont </w:t>
                            </w:r>
                            <w:r w:rsidR="00444A29">
                              <w:rPr>
                                <w:color w:val="808080" w:themeColor="background1" w:themeShade="80"/>
                              </w:rPr>
                              <w:t xml:space="preserve">prises en compte selon l’année de naissance 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 xml:space="preserve">: </w:t>
                            </w:r>
                          </w:p>
                          <w:p w:rsidR="00494D6A" w:rsidRDefault="00444A29" w:rsidP="00444A2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01"/>
                              </w:tabs>
                              <w:spacing w:after="0"/>
                              <w:ind w:left="241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Pour le ski : 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>poussin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(e)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>s, minimes, cadet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(te)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,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 xml:space="preserve"> juniors, senior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s</w:t>
                            </w:r>
                            <w:r w:rsidR="0065373E">
                              <w:rPr>
                                <w:color w:val="808080" w:themeColor="background1" w:themeShade="80"/>
                              </w:rPr>
                              <w:t> et masters (1 à 4)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444A29" w:rsidRDefault="00444A29" w:rsidP="00444A2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01"/>
                              </w:tabs>
                              <w:spacing w:after="0"/>
                              <w:ind w:left="241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Pour le snowboard : jeunes et seniors.</w:t>
                            </w:r>
                          </w:p>
                          <w:p w:rsidR="00726AEE" w:rsidRPr="00726AEE" w:rsidRDefault="00726AEE" w:rsidP="00726AEE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 xml:space="preserve">Si le nombre de </w:t>
                            </w:r>
                            <w:r w:rsidR="006B2656">
                              <w:rPr>
                                <w:color w:val="808080" w:themeColor="background1" w:themeShade="80"/>
                              </w:rPr>
                              <w:t>participants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par </w:t>
                            </w:r>
                            <w:r w:rsidR="006B2656">
                              <w:rPr>
                                <w:color w:val="808080" w:themeColor="background1" w:themeShade="80"/>
                              </w:rPr>
                              <w:t>catégories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ne remplie pas la limite imposée par le RGA, la </w:t>
                            </w:r>
                            <w:r w:rsidR="006B2656">
                              <w:rPr>
                                <w:color w:val="808080" w:themeColor="background1" w:themeShade="80"/>
                              </w:rPr>
                              <w:t>commission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se </w:t>
                            </w:r>
                            <w:r w:rsidR="006B2656">
                              <w:rPr>
                                <w:color w:val="808080" w:themeColor="background1" w:themeShade="80"/>
                              </w:rPr>
                              <w:t>réserve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le droit de fusionné des </w:t>
                            </w:r>
                            <w:r w:rsidR="006B2656">
                              <w:rPr>
                                <w:color w:val="808080" w:themeColor="background1" w:themeShade="80"/>
                              </w:rPr>
                              <w:t>catégories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2F7BBA" w:rsidRDefault="00494D6A" w:rsidP="002F7BBA">
                            <w:pPr>
                              <w:tabs>
                                <w:tab w:val="left" w:pos="1701"/>
                              </w:tabs>
                              <w:spacing w:before="240" w:after="0"/>
                              <w:ind w:left="1695" w:hanging="1695"/>
                              <w:rPr>
                                <w:color w:val="808080" w:themeColor="background1" w:themeShade="80"/>
                              </w:rPr>
                            </w:pPr>
                            <w:r w:rsidRPr="00494D6A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7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 xml:space="preserve">Les inscriptions à la compétition devront être envoyées OBLIGATOIREMENT par club avant le </w:t>
                            </w:r>
                            <w:r w:rsidR="002F7BBA" w:rsidRPr="002F7BB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JJ/MM/AAAA</w:t>
                            </w:r>
                            <w:r w:rsidR="002F7BBA" w:rsidRPr="002F7BB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>à :</w:t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2F7BBA" w:rsidRDefault="002F7BBA" w:rsidP="002F7BBA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3C5B1A">
                              <w:rPr>
                                <w:color w:val="808080" w:themeColor="background1" w:themeShade="80"/>
                              </w:rPr>
                              <w:t xml:space="preserve">Comité Régional FSCF Auvergne Rhône Alpes </w:t>
                            </w:r>
                          </w:p>
                          <w:p w:rsidR="002F7BBA" w:rsidRDefault="002F7BBA" w:rsidP="002F7BBA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3C5B1A">
                              <w:rPr>
                                <w:color w:val="808080" w:themeColor="background1" w:themeShade="80"/>
                              </w:rPr>
                              <w:t>20 Rue de l’Etissey</w:t>
                            </w:r>
                          </w:p>
                          <w:p w:rsidR="002F7BBA" w:rsidRDefault="002F7BBA" w:rsidP="002F7BBA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3C5B1A">
                              <w:rPr>
                                <w:color w:val="808080" w:themeColor="background1" w:themeShade="80"/>
                              </w:rPr>
                              <w:t xml:space="preserve">38300 Bourgoin-Jallieu </w:t>
                            </w:r>
                          </w:p>
                          <w:p w:rsidR="002F7BBA" w:rsidRPr="00494D6A" w:rsidRDefault="008E5BF0" w:rsidP="002F7BBA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hyperlink r:id="rId10" w:history="1">
                              <w:r w:rsidR="002F7BBA" w:rsidRPr="002F7BBA">
                                <w:rPr>
                                  <w:color w:val="808080" w:themeColor="background1" w:themeShade="80"/>
                                </w:rPr>
                                <w:t>fscf.auvergnerhonealpes@orange.fr</w:t>
                              </w:r>
                            </w:hyperlink>
                          </w:p>
                          <w:p w:rsidR="00072D30" w:rsidRDefault="00D55CDD" w:rsidP="002F7BBA">
                            <w:pPr>
                              <w:tabs>
                                <w:tab w:val="left" w:pos="1701"/>
                              </w:tabs>
                              <w:spacing w:before="240"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 xml:space="preserve">ARTICLE </w:t>
                            </w:r>
                            <w:r w:rsidR="00494D6A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8</w:t>
                            </w: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 w:rsidRPr="00D55CDD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072D30" w:rsidRPr="00072D30">
                              <w:rPr>
                                <w:color w:val="808080" w:themeColor="background1" w:themeShade="80"/>
                              </w:rPr>
                              <w:t xml:space="preserve">Aucune modification 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 xml:space="preserve">d’inscription </w:t>
                            </w:r>
                            <w:r w:rsidR="00072D30" w:rsidRPr="00072D30">
                              <w:rPr>
                                <w:color w:val="808080" w:themeColor="background1" w:themeShade="80"/>
                              </w:rPr>
                              <w:t>ne p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>ourra</w:t>
                            </w:r>
                            <w:r w:rsidR="00072D30" w:rsidRPr="00072D30">
                              <w:rPr>
                                <w:color w:val="808080" w:themeColor="background1" w:themeShade="80"/>
                              </w:rPr>
                              <w:t xml:space="preserve"> avoir lieu après le </w:t>
                            </w:r>
                            <w:r w:rsidR="00072D30" w:rsidRPr="00726AEE">
                              <w:rPr>
                                <w:color w:val="FF0000"/>
                              </w:rPr>
                              <w:t>JJ/MM/AA</w:t>
                            </w:r>
                            <w:r w:rsidR="00726AEE">
                              <w:rPr>
                                <w:color w:val="FF0000"/>
                              </w:rPr>
                              <w:t>A</w:t>
                            </w:r>
                            <w:r w:rsidR="00072D30" w:rsidRPr="00726AEE">
                              <w:rPr>
                                <w:color w:val="FF0000"/>
                              </w:rPr>
                              <w:t xml:space="preserve">A 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>et a</w:t>
                            </w:r>
                            <w:r w:rsidR="00072D30" w:rsidRPr="00072D30">
                              <w:rPr>
                                <w:color w:val="808080" w:themeColor="background1" w:themeShade="80"/>
                              </w:rPr>
                              <w:t>ucun remplacement de compétiteur ne sera accepté au-delà de cette limite.</w:t>
                            </w:r>
                          </w:p>
                          <w:p w:rsidR="002F7BBA" w:rsidRDefault="00072D30" w:rsidP="002F7BBA">
                            <w:pPr>
                              <w:tabs>
                                <w:tab w:val="left" w:pos="1701"/>
                              </w:tabs>
                              <w:spacing w:before="240"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 xml:space="preserve">ARTICLE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9</w:t>
                            </w: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>Les frais d’engagements sont fixés à 7,00€ par discipline</w:t>
                            </w:r>
                            <w:r w:rsidR="006C4CB9">
                              <w:rPr>
                                <w:color w:val="808080" w:themeColor="background1" w:themeShade="80"/>
                              </w:rPr>
                              <w:t xml:space="preserve"> et par participant(e)</w:t>
                            </w:r>
                            <w:r w:rsidR="002F7BBA">
                              <w:rPr>
                                <w:color w:val="808080" w:themeColor="background1" w:themeShade="80"/>
                              </w:rPr>
                              <w:t xml:space="preserve">. </w:t>
                            </w:r>
                          </w:p>
                          <w:p w:rsidR="002F7BBA" w:rsidRDefault="002F7BBA" w:rsidP="002F7BBA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Le règlement des frais d’engagement devra être fait par chèque à l’ordre du « Comité Régional FSCF Auvergne Rhône-Alpes ».</w:t>
                            </w:r>
                          </w:p>
                          <w:p w:rsidR="00401979" w:rsidRPr="00401979" w:rsidRDefault="00D55CDD" w:rsidP="00494D6A">
                            <w:pPr>
                              <w:tabs>
                                <w:tab w:val="left" w:pos="1701"/>
                              </w:tabs>
                              <w:spacing w:before="24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 xml:space="preserve">ARTICLE </w:t>
                            </w:r>
                            <w:r w:rsidR="00072D3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10</w:t>
                            </w: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3C5B1A">
                              <w:rPr>
                                <w:color w:val="808080" w:themeColor="background1" w:themeShade="80"/>
                              </w:rPr>
                              <w:t>Toute personne absente le jour de la compétition ne se verra pas rembourser ses frais d’engagements.</w:t>
                            </w:r>
                          </w:p>
                          <w:p w:rsidR="00725844" w:rsidRDefault="00D55CDD" w:rsidP="00725844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072D3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 xml:space="preserve">ARTICLE </w:t>
                            </w:r>
                            <w:r w:rsidR="00494D6A" w:rsidRPr="00072D3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1</w:t>
                            </w:r>
                            <w:r w:rsidR="00072D3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1</w:t>
                            </w:r>
                            <w:r w:rsidRPr="00072D3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 w:rsidRPr="00494D6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725844">
                              <w:rPr>
                                <w:color w:val="808080" w:themeColor="background1" w:themeShade="80"/>
                              </w:rPr>
                              <w:t>Tout(e) participant(e)</w:t>
                            </w:r>
                            <w:r w:rsidR="00725844" w:rsidRPr="00725844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725844">
                              <w:rPr>
                                <w:color w:val="808080" w:themeColor="background1" w:themeShade="80"/>
                              </w:rPr>
                              <w:t xml:space="preserve">devra être en possession d’un 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>forfait de remontée mécanique valide</w:t>
                            </w:r>
                            <w:r w:rsidR="006C4CB9">
                              <w:rPr>
                                <w:color w:val="808080" w:themeColor="background1" w:themeShade="80"/>
                              </w:rPr>
                              <w:t xml:space="preserve"> le jour de la compétition</w:t>
                            </w:r>
                            <w:r w:rsidR="00072D30">
                              <w:rPr>
                                <w:color w:val="808080" w:themeColor="background1" w:themeShade="80"/>
                              </w:rPr>
                              <w:t xml:space="preserve">. </w:t>
                            </w:r>
                          </w:p>
                          <w:p w:rsidR="00725844" w:rsidRDefault="00725844" w:rsidP="00725844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  <w:p w:rsidR="00401979" w:rsidRDefault="00D55CDD" w:rsidP="00725844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 xml:space="preserve">ARTICLE </w:t>
                            </w:r>
                            <w:r w:rsidR="00494D6A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1</w:t>
                            </w:r>
                            <w:r w:rsidR="00072D3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2</w:t>
                            </w:r>
                            <w:r w:rsidRPr="00D55CDD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725844" w:rsidRPr="00725844">
                              <w:rPr>
                                <w:color w:val="808080" w:themeColor="background1" w:themeShade="80"/>
                              </w:rPr>
                              <w:t xml:space="preserve">Le départ de la course aura lieu à </w:t>
                            </w:r>
                            <w:r w:rsidR="0072584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HH </w:t>
                            </w:r>
                            <w:r w:rsidR="00725844">
                              <w:rPr>
                                <w:color w:val="808080" w:themeColor="background1" w:themeShade="80"/>
                              </w:rPr>
                              <w:t>h</w:t>
                            </w:r>
                            <w:r w:rsidR="00725844" w:rsidRPr="00725844">
                              <w:rPr>
                                <w:color w:val="808080" w:themeColor="background1" w:themeShade="80"/>
                              </w:rPr>
                              <w:t>. La distribution et la restitution des dossards se fera au bas de la piste de compétition.</w:t>
                            </w:r>
                          </w:p>
                          <w:p w:rsidR="00725844" w:rsidRPr="00401979" w:rsidRDefault="00725844" w:rsidP="00725844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01979" w:rsidRPr="00401979" w:rsidRDefault="00494D6A" w:rsidP="00725844">
                            <w:pPr>
                              <w:tabs>
                                <w:tab w:val="left" w:pos="1701"/>
                              </w:tabs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494D6A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1</w:t>
                            </w:r>
                            <w:r w:rsidR="00072D3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3</w:t>
                            </w:r>
                            <w:r w:rsidRPr="00494D6A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725844" w:rsidRPr="00725844">
                              <w:rPr>
                                <w:color w:val="808080" w:themeColor="background1" w:themeShade="80"/>
                              </w:rPr>
                              <w:t>La reconnaissance est soumise aux règles normales de la compétition et sera ouvert</w:t>
                            </w:r>
                            <w:r w:rsidR="00725844">
                              <w:rPr>
                                <w:color w:val="808080" w:themeColor="background1" w:themeShade="80"/>
                              </w:rPr>
                              <w:t>e</w:t>
                            </w:r>
                            <w:r w:rsidR="00725844" w:rsidRPr="00725844">
                              <w:rPr>
                                <w:color w:val="808080" w:themeColor="background1" w:themeShade="80"/>
                              </w:rPr>
                              <w:t xml:space="preserve"> jusqu’à 15 min avant le 1er départ. Interdiction de suivre le tracé du slalom dans les portes sous peine de disqualification.</w:t>
                            </w:r>
                          </w:p>
                          <w:p w:rsidR="00072D30" w:rsidRPr="00F6073B" w:rsidRDefault="00494D6A" w:rsidP="00072D3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F6073B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1</w:t>
                            </w:r>
                            <w:r w:rsidR="00ED3C61" w:rsidRPr="00F6073B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4</w:t>
                            </w:r>
                            <w:r w:rsidRPr="00F6073B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 w:rsidRPr="00F6073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072D30" w:rsidRPr="00F6073B">
                              <w:rPr>
                                <w:color w:val="808080" w:themeColor="background1" w:themeShade="80"/>
                              </w:rPr>
                              <w:t>Chaque club devra fournir au moins un contrôleur de porte par tranche de 10 coureurs.</w:t>
                            </w:r>
                          </w:p>
                          <w:p w:rsidR="00072D30" w:rsidRPr="00F6073B" w:rsidRDefault="00072D30" w:rsidP="00072D3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F6073B">
                              <w:rPr>
                                <w:bCs/>
                                <w:color w:val="808080" w:themeColor="background1" w:themeShade="80"/>
                              </w:rPr>
                              <w:tab/>
                            </w:r>
                            <w:r w:rsidRPr="00F6073B">
                              <w:rPr>
                                <w:color w:val="808080" w:themeColor="background1" w:themeShade="80"/>
                              </w:rPr>
                              <w:t>Un chèque de caution de 20 € par contrôleur et par club sera demandé lors de l’inscription.</w:t>
                            </w:r>
                          </w:p>
                          <w:p w:rsidR="00F6073B" w:rsidRDefault="00072D30" w:rsidP="00072D3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F6073B">
                              <w:rPr>
                                <w:color w:val="808080" w:themeColor="background1" w:themeShade="80"/>
                              </w:rPr>
                              <w:tab/>
                              <w:t>Cette caution sera rendue au palmarès si le cota du club est atteint.</w:t>
                            </w:r>
                            <w:r w:rsidRPr="00072D30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726AEE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EB7AB3" w:rsidRDefault="00072D30" w:rsidP="0055537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rFonts w:ascii="Verdana" w:hAnsi="Verdana"/>
                                <w:color w:val="595959" w:themeColor="text1" w:themeTint="A6"/>
                                <w:sz w:val="16"/>
                              </w:rPr>
                            </w:pPr>
                            <w:r w:rsidRPr="00072D30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Le r</w:t>
                            </w:r>
                            <w:r w:rsidRPr="00072D30">
                              <w:rPr>
                                <w:color w:val="808080" w:themeColor="background1" w:themeShade="80"/>
                              </w:rPr>
                              <w:t xml:space="preserve">assemblement des contrôleurs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est fixé </w:t>
                            </w:r>
                            <w:r w:rsidRPr="00072D30">
                              <w:rPr>
                                <w:color w:val="808080" w:themeColor="background1" w:themeShade="80"/>
                              </w:rPr>
                              <w:t>au pied du slalom 30 min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utes</w:t>
                            </w:r>
                            <w:r w:rsidRPr="00072D30">
                              <w:rPr>
                                <w:color w:val="808080" w:themeColor="background1" w:themeShade="80"/>
                              </w:rPr>
                              <w:t xml:space="preserve"> avant le départ.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1.3pt;margin-top:19.25pt;width:512.25pt;height:7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" filled="f" stroked="f" strokeweight=".5pt">
                <v:textbox>
                  <w:txbxContent>
                    <w:p w:rsidR="00401979" w:rsidRDefault="00D55CDD" w:rsidP="00072D30">
                      <w:pPr>
                        <w:tabs>
                          <w:tab w:val="left" w:pos="1701"/>
                        </w:tabs>
                        <w:ind w:left="1701" w:hanging="1701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1 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D52F41">
                        <w:rPr>
                          <w:color w:val="808080" w:themeColor="background1" w:themeShade="80"/>
                        </w:rPr>
                        <w:t xml:space="preserve">Le championnat est organisé par la </w:t>
                      </w:r>
                      <w:r w:rsidR="00072D30">
                        <w:rPr>
                          <w:color w:val="808080" w:themeColor="background1" w:themeShade="80"/>
                        </w:rPr>
                        <w:t>C</w:t>
                      </w:r>
                      <w:r w:rsidR="00D52F41">
                        <w:rPr>
                          <w:color w:val="808080" w:themeColor="background1" w:themeShade="80"/>
                        </w:rPr>
                        <w:t xml:space="preserve">ommission </w:t>
                      </w:r>
                      <w:r w:rsidR="00072D30">
                        <w:rPr>
                          <w:color w:val="808080" w:themeColor="background1" w:themeShade="80"/>
                        </w:rPr>
                        <w:t>N</w:t>
                      </w:r>
                      <w:r w:rsidR="00D52F41">
                        <w:rPr>
                          <w:color w:val="808080" w:themeColor="background1" w:themeShade="80"/>
                        </w:rPr>
                        <w:t>ational</w:t>
                      </w:r>
                      <w:r w:rsidR="00726AEE">
                        <w:rPr>
                          <w:color w:val="808080" w:themeColor="background1" w:themeShade="80"/>
                        </w:rPr>
                        <w:t>e</w:t>
                      </w:r>
                      <w:r w:rsidR="00D52F41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072D30">
                        <w:rPr>
                          <w:color w:val="808080" w:themeColor="background1" w:themeShade="80"/>
                        </w:rPr>
                        <w:t>S</w:t>
                      </w:r>
                      <w:r w:rsidR="00D52F41">
                        <w:rPr>
                          <w:color w:val="808080" w:themeColor="background1" w:themeShade="80"/>
                        </w:rPr>
                        <w:t xml:space="preserve">ki et Montagne </w:t>
                      </w:r>
                      <w:r w:rsidR="00072D30">
                        <w:rPr>
                          <w:color w:val="808080" w:themeColor="background1" w:themeShade="80"/>
                        </w:rPr>
                        <w:t xml:space="preserve">(CNSM) </w:t>
                      </w:r>
                      <w:r w:rsidR="00D52F41">
                        <w:rPr>
                          <w:color w:val="808080" w:themeColor="background1" w:themeShade="80"/>
                        </w:rPr>
                        <w:t xml:space="preserve">le </w:t>
                      </w:r>
                      <w:r w:rsidR="00D52F41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date + lieu</w:t>
                      </w:r>
                      <w:r w:rsidR="00D52F41" w:rsidRPr="00D52F41">
                        <w:rPr>
                          <w:color w:val="808080" w:themeColor="background1" w:themeShade="80"/>
                        </w:rPr>
                        <w:t>.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401979" w:rsidRPr="00401979" w:rsidRDefault="00D55CDD" w:rsidP="00D55CDD">
                      <w:pPr>
                        <w:tabs>
                          <w:tab w:val="left" w:pos="1701"/>
                        </w:tabs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2 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Le </w:t>
                      </w:r>
                      <w:r w:rsidR="00D52F41">
                        <w:rPr>
                          <w:color w:val="808080" w:themeColor="background1" w:themeShade="80"/>
                        </w:rPr>
                        <w:t xml:space="preserve">championnat 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se déroule selon le Règlement Général des </w:t>
                      </w:r>
                      <w:r w:rsidR="00D52F41">
                        <w:rPr>
                          <w:color w:val="808080" w:themeColor="background1" w:themeShade="80"/>
                        </w:rPr>
                        <w:t>Activités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 (RG</w:t>
                      </w:r>
                      <w:r w:rsidR="00D52F41">
                        <w:rPr>
                          <w:color w:val="808080" w:themeColor="background1" w:themeShade="80"/>
                        </w:rPr>
                        <w:t>A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>) de la F</w:t>
                      </w:r>
                      <w:r w:rsidR="00D52F41">
                        <w:rPr>
                          <w:color w:val="808080" w:themeColor="background1" w:themeShade="80"/>
                        </w:rPr>
                        <w:t>SCF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. Ces éléments du </w:t>
                      </w:r>
                      <w:r w:rsidR="00D52F41">
                        <w:rPr>
                          <w:color w:val="808080" w:themeColor="background1" w:themeShade="80"/>
                        </w:rPr>
                        <w:t>R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èglement </w:t>
                      </w:r>
                      <w:r w:rsidR="00D52F41">
                        <w:rPr>
                          <w:color w:val="808080" w:themeColor="background1" w:themeShade="80"/>
                        </w:rPr>
                        <w:t>des Evènements Sportifs et Culturels (RESC) complètent les dispositions du RGA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. </w:t>
                      </w:r>
                    </w:p>
                    <w:p w:rsidR="00401979" w:rsidRPr="00401979" w:rsidRDefault="00D55CDD" w:rsidP="00D55CDD">
                      <w:pPr>
                        <w:tabs>
                          <w:tab w:val="left" w:pos="1701"/>
                        </w:tabs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3 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Tout participant doit être en possession d’une licence </w:t>
                      </w:r>
                      <w:r w:rsidR="00D52F41">
                        <w:rPr>
                          <w:color w:val="808080" w:themeColor="background1" w:themeShade="80"/>
                        </w:rPr>
                        <w:t>FSCF</w:t>
                      </w:r>
                      <w:r w:rsidR="0065373E">
                        <w:rPr>
                          <w:color w:val="808080" w:themeColor="background1" w:themeShade="80"/>
                        </w:rPr>
                        <w:t xml:space="preserve"> et d’un certificat de </w:t>
                      </w:r>
                      <w:r w:rsidR="00444A29">
                        <w:rPr>
                          <w:color w:val="808080" w:themeColor="background1" w:themeShade="80"/>
                        </w:rPr>
                        <w:t>non-contre-indication</w:t>
                      </w:r>
                      <w:r w:rsidR="0065373E">
                        <w:rPr>
                          <w:color w:val="808080" w:themeColor="background1" w:themeShade="80"/>
                        </w:rPr>
                        <w:t xml:space="preserve"> à la pratique du ski alpin e</w:t>
                      </w:r>
                      <w:bookmarkStart w:id="1" w:name="_GoBack"/>
                      <w:bookmarkEnd w:id="1"/>
                      <w:r w:rsidR="0065373E">
                        <w:rPr>
                          <w:color w:val="808080" w:themeColor="background1" w:themeShade="80"/>
                        </w:rPr>
                        <w:t>t/ou du snowboard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 pour la saison en cours </w:t>
                      </w:r>
                      <w:r w:rsidR="00401979" w:rsidRPr="00F6073B">
                        <w:rPr>
                          <w:color w:val="808080" w:themeColor="background1" w:themeShade="80"/>
                        </w:rPr>
                        <w:t>et ne pas être sous l'effet d'une sanction fédérale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 le jour d</w:t>
                      </w:r>
                      <w:r w:rsidR="0065373E">
                        <w:rPr>
                          <w:color w:val="808080" w:themeColor="background1" w:themeShade="80"/>
                        </w:rPr>
                        <w:t>e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65373E">
                        <w:rPr>
                          <w:color w:val="808080" w:themeColor="background1" w:themeShade="80"/>
                        </w:rPr>
                        <w:t>la compétition</w:t>
                      </w:r>
                      <w:r w:rsidR="00401979" w:rsidRPr="00401979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401979" w:rsidRPr="00401979" w:rsidRDefault="00D55CDD" w:rsidP="00444A29">
                      <w:pPr>
                        <w:tabs>
                          <w:tab w:val="left" w:pos="1701"/>
                        </w:tabs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4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444A29">
                        <w:rPr>
                          <w:color w:val="808080" w:themeColor="background1" w:themeShade="80"/>
                        </w:rPr>
                        <w:t xml:space="preserve">Le championnat est organisé pour les disciplines du ski alpin et du snowboard. </w:t>
                      </w:r>
                      <w:r w:rsidR="00444A29">
                        <w:rPr>
                          <w:color w:val="808080" w:themeColor="background1" w:themeShade="80"/>
                        </w:rPr>
                        <w:tab/>
                      </w:r>
                      <w:r w:rsidR="00444A29">
                        <w:rPr>
                          <w:color w:val="808080" w:themeColor="background1" w:themeShade="80"/>
                        </w:rPr>
                        <w:tab/>
                        <w:t>Les deux disciplines se dérouleront en une manche de slalom géant dont les caractéristiques sont définies par la FFS.</w:t>
                      </w:r>
                    </w:p>
                    <w:p w:rsidR="00401979" w:rsidRPr="00401979" w:rsidRDefault="00D55CDD" w:rsidP="00D55CDD">
                      <w:pPr>
                        <w:tabs>
                          <w:tab w:val="left" w:pos="1701"/>
                        </w:tabs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5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65373E">
                        <w:rPr>
                          <w:color w:val="808080" w:themeColor="background1" w:themeShade="80"/>
                        </w:rPr>
                        <w:t>La compétition est ouverte aux licencié(e)s dès 7 ans sans limite supérieure d’âge.</w:t>
                      </w:r>
                    </w:p>
                    <w:p w:rsidR="00444A29" w:rsidRDefault="00D55CDD" w:rsidP="00D55CDD">
                      <w:pPr>
                        <w:tabs>
                          <w:tab w:val="left" w:pos="1701"/>
                        </w:tabs>
                        <w:spacing w:after="0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6 :</w:t>
                      </w:r>
                      <w:r w:rsidRPr="00D55CDD">
                        <w:rPr>
                          <w:color w:val="808080" w:themeColor="background1" w:themeShade="80"/>
                        </w:rPr>
                        <w:tab/>
                      </w:r>
                      <w:r w:rsidR="00401979" w:rsidRPr="00D55CDD">
                        <w:rPr>
                          <w:color w:val="808080" w:themeColor="background1" w:themeShade="80"/>
                        </w:rPr>
                        <w:t xml:space="preserve">Les </w:t>
                      </w:r>
                      <w:r w:rsidR="0065373E">
                        <w:rPr>
                          <w:color w:val="808080" w:themeColor="background1" w:themeShade="80"/>
                        </w:rPr>
                        <w:t>catégories proposées sont </w:t>
                      </w:r>
                      <w:r w:rsidR="00444A29">
                        <w:rPr>
                          <w:color w:val="808080" w:themeColor="background1" w:themeShade="80"/>
                        </w:rPr>
                        <w:t xml:space="preserve">prises en compte selon l’année de naissance </w:t>
                      </w:r>
                      <w:r w:rsidR="0065373E">
                        <w:rPr>
                          <w:color w:val="808080" w:themeColor="background1" w:themeShade="80"/>
                        </w:rPr>
                        <w:t xml:space="preserve">: </w:t>
                      </w:r>
                    </w:p>
                    <w:p w:rsidR="00494D6A" w:rsidRDefault="00444A29" w:rsidP="00444A2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701"/>
                        </w:tabs>
                        <w:spacing w:after="0"/>
                        <w:ind w:left="2410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Pour le ski : </w:t>
                      </w:r>
                      <w:r w:rsidR="0065373E">
                        <w:rPr>
                          <w:color w:val="808080" w:themeColor="background1" w:themeShade="80"/>
                        </w:rPr>
                        <w:t>poussin</w:t>
                      </w:r>
                      <w:r>
                        <w:rPr>
                          <w:color w:val="808080" w:themeColor="background1" w:themeShade="80"/>
                        </w:rPr>
                        <w:t>(e)</w:t>
                      </w:r>
                      <w:r w:rsidR="0065373E">
                        <w:rPr>
                          <w:color w:val="808080" w:themeColor="background1" w:themeShade="80"/>
                        </w:rPr>
                        <w:t>s, minimes, cadet</w:t>
                      </w:r>
                      <w:r>
                        <w:rPr>
                          <w:color w:val="808080" w:themeColor="background1" w:themeShade="80"/>
                        </w:rPr>
                        <w:t>(te)</w:t>
                      </w:r>
                      <w:r w:rsidR="0065373E">
                        <w:rPr>
                          <w:color w:val="808080" w:themeColor="background1" w:themeShade="8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</w:rPr>
                        <w:t>,</w:t>
                      </w:r>
                      <w:r w:rsidR="0065373E">
                        <w:rPr>
                          <w:color w:val="808080" w:themeColor="background1" w:themeShade="80"/>
                        </w:rPr>
                        <w:t xml:space="preserve"> juniors, senior</w:t>
                      </w:r>
                      <w:r>
                        <w:rPr>
                          <w:color w:val="808080" w:themeColor="background1" w:themeShade="80"/>
                        </w:rPr>
                        <w:t>s</w:t>
                      </w:r>
                      <w:r w:rsidR="0065373E">
                        <w:rPr>
                          <w:color w:val="808080" w:themeColor="background1" w:themeShade="80"/>
                        </w:rPr>
                        <w:t> et masters (1 à 4)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444A29" w:rsidRDefault="00444A29" w:rsidP="00444A2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701"/>
                        </w:tabs>
                        <w:spacing w:after="0"/>
                        <w:ind w:left="2410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Pour le snowboard : jeunes et seniors.</w:t>
                      </w:r>
                    </w:p>
                    <w:p w:rsidR="00726AEE" w:rsidRPr="00726AEE" w:rsidRDefault="00726AEE" w:rsidP="00726AEE">
                      <w:pPr>
                        <w:tabs>
                          <w:tab w:val="left" w:pos="1701"/>
                        </w:tabs>
                        <w:spacing w:after="0"/>
                        <w:ind w:left="1695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  <w:t xml:space="preserve">Si le nombre de </w:t>
                      </w:r>
                      <w:r w:rsidR="006B2656">
                        <w:rPr>
                          <w:color w:val="808080" w:themeColor="background1" w:themeShade="80"/>
                        </w:rPr>
                        <w:t>participants</w:t>
                      </w:r>
                      <w:r>
                        <w:rPr>
                          <w:color w:val="808080" w:themeColor="background1" w:themeShade="80"/>
                        </w:rPr>
                        <w:t xml:space="preserve"> par </w:t>
                      </w:r>
                      <w:r w:rsidR="006B2656">
                        <w:rPr>
                          <w:color w:val="808080" w:themeColor="background1" w:themeShade="80"/>
                        </w:rPr>
                        <w:t>catégories</w:t>
                      </w:r>
                      <w:r>
                        <w:rPr>
                          <w:color w:val="808080" w:themeColor="background1" w:themeShade="80"/>
                        </w:rPr>
                        <w:t xml:space="preserve"> ne remplie pas la limite imposée par le RGA, la </w:t>
                      </w:r>
                      <w:r w:rsidR="006B2656">
                        <w:rPr>
                          <w:color w:val="808080" w:themeColor="background1" w:themeShade="80"/>
                        </w:rPr>
                        <w:t>commission</w:t>
                      </w:r>
                      <w:r>
                        <w:rPr>
                          <w:color w:val="808080" w:themeColor="background1" w:themeShade="80"/>
                        </w:rPr>
                        <w:t xml:space="preserve"> se </w:t>
                      </w:r>
                      <w:r w:rsidR="006B2656">
                        <w:rPr>
                          <w:color w:val="808080" w:themeColor="background1" w:themeShade="80"/>
                        </w:rPr>
                        <w:t>réserve</w:t>
                      </w:r>
                      <w:r>
                        <w:rPr>
                          <w:color w:val="808080" w:themeColor="background1" w:themeShade="80"/>
                        </w:rPr>
                        <w:t xml:space="preserve"> le droit de fusionné des </w:t>
                      </w:r>
                      <w:r w:rsidR="006B2656">
                        <w:rPr>
                          <w:color w:val="808080" w:themeColor="background1" w:themeShade="80"/>
                        </w:rPr>
                        <w:t>catégories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2F7BBA" w:rsidRDefault="00494D6A" w:rsidP="002F7BBA">
                      <w:pPr>
                        <w:tabs>
                          <w:tab w:val="left" w:pos="1701"/>
                        </w:tabs>
                        <w:spacing w:before="240" w:after="0"/>
                        <w:ind w:left="1695" w:hanging="1695"/>
                        <w:rPr>
                          <w:color w:val="808080" w:themeColor="background1" w:themeShade="80"/>
                        </w:rPr>
                      </w:pPr>
                      <w:r w:rsidRPr="00494D6A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7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 xml:space="preserve">Les inscriptions à la compétition devront être envoyées OBLIGATOIREMENT par club avant le </w:t>
                      </w:r>
                      <w:r w:rsidR="002F7BBA" w:rsidRPr="002F7BB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JJ/MM/AAAA</w:t>
                      </w:r>
                      <w:r w:rsidR="002F7BBA" w:rsidRPr="002F7BBA">
                        <w:rPr>
                          <w:color w:val="FF0000"/>
                        </w:rPr>
                        <w:t xml:space="preserve"> </w:t>
                      </w:r>
                      <w:r w:rsidR="002F7BBA">
                        <w:rPr>
                          <w:color w:val="808080" w:themeColor="background1" w:themeShade="80"/>
                        </w:rPr>
                        <w:t>à :</w:t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ab/>
                      </w:r>
                    </w:p>
                    <w:p w:rsidR="002F7BBA" w:rsidRDefault="002F7BBA" w:rsidP="002F7BBA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3C5B1A">
                        <w:rPr>
                          <w:color w:val="808080" w:themeColor="background1" w:themeShade="80"/>
                        </w:rPr>
                        <w:t xml:space="preserve">Comité Régional FSCF Auvergne Rhône Alpes </w:t>
                      </w:r>
                    </w:p>
                    <w:p w:rsidR="002F7BBA" w:rsidRDefault="002F7BBA" w:rsidP="002F7BBA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3C5B1A">
                        <w:rPr>
                          <w:color w:val="808080" w:themeColor="background1" w:themeShade="80"/>
                        </w:rPr>
                        <w:t>20 Rue de l’Etissey</w:t>
                      </w:r>
                    </w:p>
                    <w:p w:rsidR="002F7BBA" w:rsidRDefault="002F7BBA" w:rsidP="002F7BBA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3C5B1A">
                        <w:rPr>
                          <w:color w:val="808080" w:themeColor="background1" w:themeShade="80"/>
                        </w:rPr>
                        <w:t xml:space="preserve">38300 Bourgoin-Jallieu </w:t>
                      </w:r>
                    </w:p>
                    <w:p w:rsidR="002F7BBA" w:rsidRPr="00494D6A" w:rsidRDefault="008E5BF0" w:rsidP="002F7BBA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center"/>
                        <w:rPr>
                          <w:color w:val="808080" w:themeColor="background1" w:themeShade="80"/>
                        </w:rPr>
                      </w:pPr>
                      <w:hyperlink r:id="rId11" w:history="1">
                        <w:r w:rsidR="002F7BBA" w:rsidRPr="002F7BBA">
                          <w:rPr>
                            <w:color w:val="808080" w:themeColor="background1" w:themeShade="80"/>
                          </w:rPr>
                          <w:t>fscf.auvergnerhonealpes@orange.fr</w:t>
                        </w:r>
                      </w:hyperlink>
                    </w:p>
                    <w:p w:rsidR="00072D30" w:rsidRDefault="00D55CDD" w:rsidP="002F7BBA">
                      <w:pPr>
                        <w:tabs>
                          <w:tab w:val="left" w:pos="1701"/>
                        </w:tabs>
                        <w:spacing w:before="240"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 xml:space="preserve">ARTICLE </w:t>
                      </w:r>
                      <w:r w:rsidR="00494D6A">
                        <w:rPr>
                          <w:b/>
                          <w:color w:val="808080" w:themeColor="background1" w:themeShade="80"/>
                          <w:u w:val="single"/>
                        </w:rPr>
                        <w:t>8</w:t>
                      </w: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 w:rsidRPr="00D55CDD">
                        <w:rPr>
                          <w:color w:val="808080" w:themeColor="background1" w:themeShade="80"/>
                        </w:rPr>
                        <w:tab/>
                      </w:r>
                      <w:r w:rsidR="00072D30" w:rsidRPr="00072D30">
                        <w:rPr>
                          <w:color w:val="808080" w:themeColor="background1" w:themeShade="80"/>
                        </w:rPr>
                        <w:t xml:space="preserve">Aucune modification </w:t>
                      </w:r>
                      <w:r w:rsidR="00072D30">
                        <w:rPr>
                          <w:color w:val="808080" w:themeColor="background1" w:themeShade="80"/>
                        </w:rPr>
                        <w:t xml:space="preserve">d’inscription </w:t>
                      </w:r>
                      <w:r w:rsidR="00072D30" w:rsidRPr="00072D30">
                        <w:rPr>
                          <w:color w:val="808080" w:themeColor="background1" w:themeShade="80"/>
                        </w:rPr>
                        <w:t>ne p</w:t>
                      </w:r>
                      <w:r w:rsidR="00072D30">
                        <w:rPr>
                          <w:color w:val="808080" w:themeColor="background1" w:themeShade="80"/>
                        </w:rPr>
                        <w:t>ourra</w:t>
                      </w:r>
                      <w:r w:rsidR="00072D30" w:rsidRPr="00072D30">
                        <w:rPr>
                          <w:color w:val="808080" w:themeColor="background1" w:themeShade="80"/>
                        </w:rPr>
                        <w:t xml:space="preserve"> avoir lieu après le </w:t>
                      </w:r>
                      <w:r w:rsidR="00072D30" w:rsidRPr="00726AEE">
                        <w:rPr>
                          <w:color w:val="FF0000"/>
                        </w:rPr>
                        <w:t>JJ/MM/AA</w:t>
                      </w:r>
                      <w:r w:rsidR="00726AEE">
                        <w:rPr>
                          <w:color w:val="FF0000"/>
                        </w:rPr>
                        <w:t>A</w:t>
                      </w:r>
                      <w:r w:rsidR="00072D30" w:rsidRPr="00726AEE">
                        <w:rPr>
                          <w:color w:val="FF0000"/>
                        </w:rPr>
                        <w:t xml:space="preserve">A </w:t>
                      </w:r>
                      <w:r w:rsidR="00072D30">
                        <w:rPr>
                          <w:color w:val="808080" w:themeColor="background1" w:themeShade="80"/>
                        </w:rPr>
                        <w:t>et a</w:t>
                      </w:r>
                      <w:r w:rsidR="00072D30" w:rsidRPr="00072D30">
                        <w:rPr>
                          <w:color w:val="808080" w:themeColor="background1" w:themeShade="80"/>
                        </w:rPr>
                        <w:t>ucun remplacement de compétiteur ne sera accepté au-delà de cette limite.</w:t>
                      </w:r>
                    </w:p>
                    <w:p w:rsidR="002F7BBA" w:rsidRDefault="00072D30" w:rsidP="002F7BBA">
                      <w:pPr>
                        <w:tabs>
                          <w:tab w:val="left" w:pos="1701"/>
                        </w:tabs>
                        <w:spacing w:before="240"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 xml:space="preserve">ARTICLE </w:t>
                      </w:r>
                      <w:r>
                        <w:rPr>
                          <w:b/>
                          <w:color w:val="808080" w:themeColor="background1" w:themeShade="80"/>
                          <w:u w:val="single"/>
                        </w:rPr>
                        <w:t>9</w:t>
                      </w: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2F7BBA">
                        <w:rPr>
                          <w:color w:val="808080" w:themeColor="background1" w:themeShade="80"/>
                        </w:rPr>
                        <w:t>Les frais d’engagements sont fixés à 7,00€ par discipline</w:t>
                      </w:r>
                      <w:r w:rsidR="006C4CB9">
                        <w:rPr>
                          <w:color w:val="808080" w:themeColor="background1" w:themeShade="80"/>
                        </w:rPr>
                        <w:t xml:space="preserve"> et par participant(e)</w:t>
                      </w:r>
                      <w:r w:rsidR="002F7BBA">
                        <w:rPr>
                          <w:color w:val="808080" w:themeColor="background1" w:themeShade="80"/>
                        </w:rPr>
                        <w:t xml:space="preserve">. </w:t>
                      </w:r>
                    </w:p>
                    <w:p w:rsidR="002F7BBA" w:rsidRDefault="002F7BBA" w:rsidP="002F7BBA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  <w:t>Le règlement des frais d’engagement devra être fait par chèque à l’ordre du « Comité Régional FSCF Auvergne Rhône-Alpes ».</w:t>
                      </w:r>
                    </w:p>
                    <w:p w:rsidR="00401979" w:rsidRPr="00401979" w:rsidRDefault="00D55CDD" w:rsidP="00494D6A">
                      <w:pPr>
                        <w:tabs>
                          <w:tab w:val="left" w:pos="1701"/>
                        </w:tabs>
                        <w:spacing w:before="24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 xml:space="preserve">ARTICLE </w:t>
                      </w:r>
                      <w:r w:rsidR="00072D30">
                        <w:rPr>
                          <w:b/>
                          <w:color w:val="808080" w:themeColor="background1" w:themeShade="80"/>
                          <w:u w:val="single"/>
                        </w:rPr>
                        <w:t>10</w:t>
                      </w: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3C5B1A">
                        <w:rPr>
                          <w:color w:val="808080" w:themeColor="background1" w:themeShade="80"/>
                        </w:rPr>
                        <w:t>Toute personne absente le jour de la compétition ne se verra pas rembourser ses frais d’engagements.</w:t>
                      </w:r>
                    </w:p>
                    <w:p w:rsidR="00725844" w:rsidRDefault="00D55CDD" w:rsidP="00725844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072D30">
                        <w:rPr>
                          <w:b/>
                          <w:color w:val="808080" w:themeColor="background1" w:themeShade="80"/>
                          <w:u w:val="single"/>
                        </w:rPr>
                        <w:t xml:space="preserve">ARTICLE </w:t>
                      </w:r>
                      <w:r w:rsidR="00494D6A" w:rsidRPr="00072D30">
                        <w:rPr>
                          <w:b/>
                          <w:color w:val="808080" w:themeColor="background1" w:themeShade="80"/>
                          <w:u w:val="single"/>
                        </w:rPr>
                        <w:t>1</w:t>
                      </w:r>
                      <w:r w:rsidR="00072D30">
                        <w:rPr>
                          <w:b/>
                          <w:color w:val="808080" w:themeColor="background1" w:themeShade="80"/>
                          <w:u w:val="single"/>
                        </w:rPr>
                        <w:t>1</w:t>
                      </w:r>
                      <w:r w:rsidRPr="00072D30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 w:rsidRPr="00494D6A">
                        <w:rPr>
                          <w:color w:val="808080" w:themeColor="background1" w:themeShade="80"/>
                        </w:rPr>
                        <w:tab/>
                      </w:r>
                      <w:r w:rsidR="00725844">
                        <w:rPr>
                          <w:color w:val="808080" w:themeColor="background1" w:themeShade="80"/>
                        </w:rPr>
                        <w:t>Tout(e) participant(e)</w:t>
                      </w:r>
                      <w:r w:rsidR="00725844" w:rsidRPr="00725844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725844">
                        <w:rPr>
                          <w:color w:val="808080" w:themeColor="background1" w:themeShade="80"/>
                        </w:rPr>
                        <w:t xml:space="preserve">devra être en possession d’un </w:t>
                      </w:r>
                      <w:r w:rsidR="00072D30">
                        <w:rPr>
                          <w:color w:val="808080" w:themeColor="background1" w:themeShade="80"/>
                        </w:rPr>
                        <w:t>forfait de remontée mécanique valide</w:t>
                      </w:r>
                      <w:r w:rsidR="006C4CB9">
                        <w:rPr>
                          <w:color w:val="808080" w:themeColor="background1" w:themeShade="80"/>
                        </w:rPr>
                        <w:t xml:space="preserve"> le jour de la compétition</w:t>
                      </w:r>
                      <w:r w:rsidR="00072D30">
                        <w:rPr>
                          <w:color w:val="808080" w:themeColor="background1" w:themeShade="80"/>
                        </w:rPr>
                        <w:t xml:space="preserve">. </w:t>
                      </w:r>
                    </w:p>
                    <w:p w:rsidR="00725844" w:rsidRDefault="00725844" w:rsidP="00725844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b/>
                          <w:color w:val="808080" w:themeColor="background1" w:themeShade="80"/>
                          <w:u w:val="single"/>
                        </w:rPr>
                      </w:pPr>
                    </w:p>
                    <w:p w:rsidR="00401979" w:rsidRDefault="00D55CDD" w:rsidP="00725844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 xml:space="preserve">ARTICLE </w:t>
                      </w:r>
                      <w:r w:rsidR="00494D6A">
                        <w:rPr>
                          <w:b/>
                          <w:color w:val="808080" w:themeColor="background1" w:themeShade="80"/>
                          <w:u w:val="single"/>
                        </w:rPr>
                        <w:t>1</w:t>
                      </w:r>
                      <w:r w:rsidR="00072D30">
                        <w:rPr>
                          <w:b/>
                          <w:color w:val="808080" w:themeColor="background1" w:themeShade="80"/>
                          <w:u w:val="single"/>
                        </w:rPr>
                        <w:t>2</w:t>
                      </w:r>
                      <w:r w:rsidRPr="00D55CDD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725844" w:rsidRPr="00725844">
                        <w:rPr>
                          <w:color w:val="808080" w:themeColor="background1" w:themeShade="80"/>
                        </w:rPr>
                        <w:t xml:space="preserve">Le départ de la course aura lieu à </w:t>
                      </w:r>
                      <w:r w:rsidR="00725844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HH </w:t>
                      </w:r>
                      <w:r w:rsidR="00725844">
                        <w:rPr>
                          <w:color w:val="808080" w:themeColor="background1" w:themeShade="80"/>
                        </w:rPr>
                        <w:t>h</w:t>
                      </w:r>
                      <w:r w:rsidR="00725844" w:rsidRPr="00725844">
                        <w:rPr>
                          <w:color w:val="808080" w:themeColor="background1" w:themeShade="80"/>
                        </w:rPr>
                        <w:t>. La distribution et la restitution des dossards se fera au bas de la piste de compétition.</w:t>
                      </w:r>
                    </w:p>
                    <w:p w:rsidR="00725844" w:rsidRPr="00401979" w:rsidRDefault="00725844" w:rsidP="00725844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</w:p>
                    <w:p w:rsidR="00401979" w:rsidRPr="00401979" w:rsidRDefault="00494D6A" w:rsidP="00725844">
                      <w:pPr>
                        <w:tabs>
                          <w:tab w:val="left" w:pos="1701"/>
                        </w:tabs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494D6A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1</w:t>
                      </w:r>
                      <w:r w:rsidR="00072D30">
                        <w:rPr>
                          <w:b/>
                          <w:color w:val="808080" w:themeColor="background1" w:themeShade="80"/>
                          <w:u w:val="single"/>
                        </w:rPr>
                        <w:t>3</w:t>
                      </w:r>
                      <w:r w:rsidRPr="00494D6A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725844" w:rsidRPr="00725844">
                        <w:rPr>
                          <w:color w:val="808080" w:themeColor="background1" w:themeShade="80"/>
                        </w:rPr>
                        <w:t>La reconnaissance est soumise aux règles normales de la compétition et sera ouvert</w:t>
                      </w:r>
                      <w:r w:rsidR="00725844">
                        <w:rPr>
                          <w:color w:val="808080" w:themeColor="background1" w:themeShade="80"/>
                        </w:rPr>
                        <w:t>e</w:t>
                      </w:r>
                      <w:r w:rsidR="00725844" w:rsidRPr="00725844">
                        <w:rPr>
                          <w:color w:val="808080" w:themeColor="background1" w:themeShade="80"/>
                        </w:rPr>
                        <w:t xml:space="preserve"> jusqu’à 15 min avant le 1er départ. Interdiction de suivre le tracé du slalom dans les portes sous peine de disqualification.</w:t>
                      </w:r>
                    </w:p>
                    <w:p w:rsidR="00072D30" w:rsidRPr="00F6073B" w:rsidRDefault="00494D6A" w:rsidP="00072D3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F6073B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1</w:t>
                      </w:r>
                      <w:r w:rsidR="00ED3C61" w:rsidRPr="00F6073B">
                        <w:rPr>
                          <w:b/>
                          <w:color w:val="808080" w:themeColor="background1" w:themeShade="80"/>
                          <w:u w:val="single"/>
                        </w:rPr>
                        <w:t>4</w:t>
                      </w:r>
                      <w:r w:rsidRPr="00F6073B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 w:rsidRPr="00F6073B">
                        <w:rPr>
                          <w:color w:val="808080" w:themeColor="background1" w:themeShade="80"/>
                        </w:rPr>
                        <w:tab/>
                      </w:r>
                      <w:r w:rsidR="00072D30" w:rsidRPr="00F6073B">
                        <w:rPr>
                          <w:color w:val="808080" w:themeColor="background1" w:themeShade="80"/>
                        </w:rPr>
                        <w:t>Chaque club devra fournir au moins un contrôleur de porte par tranche de 10 coureurs.</w:t>
                      </w:r>
                    </w:p>
                    <w:p w:rsidR="00072D30" w:rsidRPr="00F6073B" w:rsidRDefault="00072D30" w:rsidP="00072D3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F6073B">
                        <w:rPr>
                          <w:bCs/>
                          <w:color w:val="808080" w:themeColor="background1" w:themeShade="80"/>
                        </w:rPr>
                        <w:tab/>
                      </w:r>
                      <w:r w:rsidRPr="00F6073B">
                        <w:rPr>
                          <w:color w:val="808080" w:themeColor="background1" w:themeShade="80"/>
                        </w:rPr>
                        <w:t>Un chèque de caution de 20 € par contrôleur et par club sera demandé lors de l’inscription.</w:t>
                      </w:r>
                    </w:p>
                    <w:p w:rsidR="00F6073B" w:rsidRDefault="00072D30" w:rsidP="00072D3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i/>
                          <w:iCs/>
                          <w:color w:val="FF0000"/>
                        </w:rPr>
                      </w:pPr>
                      <w:r w:rsidRPr="00F6073B">
                        <w:rPr>
                          <w:color w:val="808080" w:themeColor="background1" w:themeShade="80"/>
                        </w:rPr>
                        <w:tab/>
                        <w:t>Cette caution sera rendue au palmarès si le cota du club est atteint.</w:t>
                      </w:r>
                      <w:r w:rsidRPr="00072D30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726AEE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EB7AB3" w:rsidRDefault="00072D30" w:rsidP="0055537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rFonts w:ascii="Verdana" w:hAnsi="Verdana"/>
                          <w:color w:val="595959" w:themeColor="text1" w:themeTint="A6"/>
                          <w:sz w:val="16"/>
                        </w:rPr>
                      </w:pPr>
                      <w:r w:rsidRPr="00072D30"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>Le r</w:t>
                      </w:r>
                      <w:r w:rsidRPr="00072D30">
                        <w:rPr>
                          <w:color w:val="808080" w:themeColor="background1" w:themeShade="80"/>
                        </w:rPr>
                        <w:t xml:space="preserve">assemblement des contrôleurs </w:t>
                      </w:r>
                      <w:r>
                        <w:rPr>
                          <w:color w:val="808080" w:themeColor="background1" w:themeShade="80"/>
                        </w:rPr>
                        <w:t xml:space="preserve">est fixé </w:t>
                      </w:r>
                      <w:r w:rsidRPr="00072D30">
                        <w:rPr>
                          <w:color w:val="808080" w:themeColor="background1" w:themeShade="80"/>
                        </w:rPr>
                        <w:t>au pied du slalom 30 min</w:t>
                      </w:r>
                      <w:r>
                        <w:rPr>
                          <w:color w:val="808080" w:themeColor="background1" w:themeShade="80"/>
                        </w:rPr>
                        <w:t>utes</w:t>
                      </w:r>
                      <w:r w:rsidRPr="00072D30">
                        <w:rPr>
                          <w:color w:val="808080" w:themeColor="background1" w:themeShade="80"/>
                        </w:rPr>
                        <w:t xml:space="preserve"> avant le départ.</w:t>
                      </w:r>
                    </w:p>
                  </w:txbxContent>
                </v:textbox>
              </v:shape>
            </w:pict>
          </mc:Fallback>
        </mc:AlternateContent>
      </w:r>
      <w:r w:rsidR="006C4C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9ABEE" wp14:editId="0BF59F8F">
                <wp:simplePos x="0" y="0"/>
                <wp:positionH relativeFrom="margin">
                  <wp:posOffset>80010</wp:posOffset>
                </wp:positionH>
                <wp:positionV relativeFrom="paragraph">
                  <wp:posOffset>286385</wp:posOffset>
                </wp:positionV>
                <wp:extent cx="838200" cy="9037320"/>
                <wp:effectExtent l="19050" t="57150" r="95250" b="495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03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schemeClr val="tx1">
                              <a:lumMod val="65000"/>
                              <a:lumOff val="35000"/>
                              <a:alpha val="4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609C3" id="Rectangle 1" o:spid="_x0000_s1026" style="position:absolute;margin-left:6.3pt;margin-top:22.55pt;width:66pt;height:71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" fillcolor="white [3212]" stroked="f" strokeweight="1pt">
                <v:shadow on="t" color="#5a5a5a [2109]" opacity="29491f" origin="-.5" offset="3pt,0"/>
                <w10:wrap anchorx="margin"/>
              </v:rect>
            </w:pict>
          </mc:Fallback>
        </mc:AlternateContent>
      </w:r>
      <w:r w:rsidR="00B40981" w:rsidRPr="00EE1618">
        <w:rPr>
          <w:rFonts w:ascii="Verdana" w:hAnsi="Verdana"/>
          <w:sz w:val="26"/>
          <w:szCs w:val="26"/>
        </w:rPr>
        <w:tab/>
      </w:r>
      <w:r w:rsidR="00FF198D" w:rsidRPr="00EE1618">
        <w:rPr>
          <w:rFonts w:ascii="Verdana" w:hAnsi="Verdana"/>
          <w:sz w:val="26"/>
          <w:szCs w:val="26"/>
        </w:rPr>
        <w:tab/>
      </w:r>
      <w:r w:rsidR="00DE1EB2" w:rsidRPr="00EE1618">
        <w:rPr>
          <w:rFonts w:ascii="Verdana" w:hAnsi="Verdana"/>
          <w:sz w:val="26"/>
          <w:szCs w:val="26"/>
        </w:rPr>
        <w:tab/>
      </w:r>
    </w:p>
    <w:p w:rsidR="0055610E" w:rsidRPr="00EE1618" w:rsidRDefault="0055610E" w:rsidP="00EE1618">
      <w:pPr>
        <w:tabs>
          <w:tab w:val="left" w:pos="864"/>
        </w:tabs>
        <w:spacing w:line="240" w:lineRule="auto"/>
        <w:jc w:val="right"/>
        <w:rPr>
          <w:rFonts w:ascii="Verdana" w:hAnsi="Verdana"/>
          <w:i/>
          <w:color w:val="595959" w:themeColor="text1" w:themeTint="A6"/>
          <w:sz w:val="20"/>
        </w:rPr>
      </w:pPr>
    </w:p>
    <w:p w:rsidR="00DC35AB" w:rsidRDefault="00DC35AB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401979" w:rsidRDefault="00401979" w:rsidP="001B3EAB">
      <w:pPr>
        <w:rPr>
          <w:rFonts w:ascii="Verdana" w:hAnsi="Verdana"/>
          <w:sz w:val="20"/>
        </w:rPr>
      </w:pPr>
    </w:p>
    <w:p w:rsidR="00CC7380" w:rsidRDefault="00CC7380" w:rsidP="001B3EAB">
      <w:pPr>
        <w:rPr>
          <w:rFonts w:ascii="Verdana" w:hAnsi="Verdana"/>
          <w:sz w:val="20"/>
        </w:rPr>
      </w:pPr>
    </w:p>
    <w:p w:rsidR="00401979" w:rsidRDefault="00CC7380" w:rsidP="001B3EAB">
      <w:pPr>
        <w:rPr>
          <w:rFonts w:ascii="Verdana" w:hAnsi="Verdana"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72420" wp14:editId="22B36CE8">
                <wp:simplePos x="0" y="0"/>
                <wp:positionH relativeFrom="margin">
                  <wp:posOffset>80010</wp:posOffset>
                </wp:positionH>
                <wp:positionV relativeFrom="paragraph">
                  <wp:posOffset>262255</wp:posOffset>
                </wp:positionV>
                <wp:extent cx="838200" cy="6600825"/>
                <wp:effectExtent l="19050" t="57150" r="95250" b="666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60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schemeClr val="tx1">
                              <a:lumMod val="65000"/>
                              <a:lumOff val="35000"/>
                              <a:alpha val="4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5439B" id="Rectangle 8" o:spid="_x0000_s1026" style="position:absolute;margin-left:6.3pt;margin-top:20.65pt;width:66pt;height:5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" fillcolor="white [3212]" stroked="f" strokeweight="1pt">
                <v:shadow on="t" color="#5a5a5a [2109]" opacity="29491f" origin="-.5" offset="3pt,0"/>
                <w10:wrap anchorx="margin"/>
              </v:rect>
            </w:pict>
          </mc:Fallback>
        </mc:AlternateContent>
      </w:r>
      <w:r w:rsidR="006630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17F9AF3" wp14:editId="6D2CA40B">
                <wp:simplePos x="0" y="0"/>
                <wp:positionH relativeFrom="leftMargin">
                  <wp:posOffset>85725</wp:posOffset>
                </wp:positionH>
                <wp:positionV relativeFrom="paragraph">
                  <wp:posOffset>-260985</wp:posOffset>
                </wp:positionV>
                <wp:extent cx="651510" cy="1066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1066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000" w:rsidRPr="00D52F41" w:rsidRDefault="00663000" w:rsidP="006630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2F4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20"/>
                                <w14:shadow w14:blurRad="0" w14:dist="38100" w14:dir="2700000" w14:sx="1000" w14:sy="1000" w14:kx="0" w14:ky="0" w14:algn="tl">
                                  <w14:srgbClr w14:val="009999">
                                    <w14:alpha w14:val="100000"/>
                                  </w14:srgb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REGLEMENT DES EVENEMENTS 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20"/>
                                <w14:shadow w14:blurRad="0" w14:dist="38100" w14:dir="2700000" w14:sx="1000" w14:sy="1000" w14:kx="0" w14:ky="0" w14:algn="tl">
                                  <w14:srgbClr w14:val="009999">
                                    <w14:alpha w14:val="100000"/>
                                  </w14:srgb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  <w:r w:rsidRPr="00D52F4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20"/>
                                <w14:shadow w14:blurRad="0" w14:dist="38100" w14:dir="2700000" w14:sx="1000" w14:sy="1000" w14:kx="0" w14:ky="0" w14:algn="tl">
                                  <w14:srgbClr w14:val="009999">
                                    <w14:alpha w14:val="100000"/>
                                  </w14:srgb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RTIFS ET CULTURELS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7F9AF3" id="Rectangle 3" o:spid="_x0000_s1029" style="position:absolute;margin-left:6.75pt;margin-top:-20.55pt;width:51.3pt;height:840pt;z-index:-251626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" fillcolor="#5a5a5a [2109]" stroked="f" strokeweight="1pt">
                <v:textbox style="layout-flow:vertical;mso-layout-flow-alt:bottom-to-top">
                  <w:txbxContent>
                    <w:p w14:paraId="7DB3F7DB" w14:textId="77777777" w:rsidR="00663000" w:rsidRPr="00D52F41" w:rsidRDefault="00663000" w:rsidP="006630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2F41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20"/>
                          <w14:shadow w14:blurRad="0" w14:dist="38100" w14:dir="2700000" w14:sx="1000" w14:sy="1000" w14:kx="0" w14:ky="0" w14:algn="tl">
                            <w14:srgbClr w14:val="009999">
                              <w14:alpha w14:val="100000"/>
                            </w14:srgbClr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REGLEMENT DES EVENEMENTS S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20"/>
                          <w14:shadow w14:blurRad="0" w14:dist="38100" w14:dir="2700000" w14:sx="1000" w14:sy="1000" w14:kx="0" w14:ky="0" w14:algn="tl">
                            <w14:srgbClr w14:val="009999">
                              <w14:alpha w14:val="100000"/>
                            </w14:srgbClr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</w:t>
                      </w:r>
                      <w:r w:rsidRPr="00D52F41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20"/>
                          <w14:shadow w14:blurRad="0" w14:dist="38100" w14:dir="2700000" w14:sx="1000" w14:sy="1000" w14:kx="0" w14:ky="0" w14:algn="tl">
                            <w14:srgbClr w14:val="009999">
                              <w14:alpha w14:val="100000"/>
                            </w14:srgbClr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RTIFS ET CULTURELS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7AB3" w:rsidRDefault="00CC7380" w:rsidP="001B3EAB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FAD6D" wp14:editId="0C851694">
                <wp:simplePos x="0" y="0"/>
                <wp:positionH relativeFrom="column">
                  <wp:posOffset>10065</wp:posOffset>
                </wp:positionH>
                <wp:positionV relativeFrom="paragraph">
                  <wp:posOffset>178026</wp:posOffset>
                </wp:positionV>
                <wp:extent cx="6600825" cy="7731457"/>
                <wp:effectExtent l="0" t="0" r="0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731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B9" w:rsidRDefault="00ED3C61" w:rsidP="00ED3C61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5537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1</w:t>
                            </w:r>
                            <w:r w:rsidR="006C4CB9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5</w:t>
                            </w:r>
                            <w:r w:rsidRPr="0055537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6C4CB9">
                              <w:rPr>
                                <w:color w:val="808080" w:themeColor="background1" w:themeShade="80"/>
                              </w:rPr>
                              <w:t>Les rapports des contrôleurs de portes seront considérés comme</w:t>
                            </w:r>
                            <w:r w:rsidR="004342A9">
                              <w:rPr>
                                <w:color w:val="808080" w:themeColor="background1" w:themeShade="80"/>
                              </w:rPr>
                              <w:t xml:space="preserve"> irrévocables.</w:t>
                            </w:r>
                          </w:p>
                          <w:p w:rsidR="006C4CB9" w:rsidRDefault="006C4CB9" w:rsidP="00ED3C61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342A9" w:rsidRDefault="004342A9" w:rsidP="004342A9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5537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16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6C4CB9">
                              <w:rPr>
                                <w:color w:val="808080" w:themeColor="background1" w:themeShade="80"/>
                              </w:rPr>
                              <w:t xml:space="preserve">Toute réclamation devra être présentée par écrit à la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CNSM</w:t>
                            </w:r>
                            <w:r w:rsidRPr="006C4CB9">
                              <w:rPr>
                                <w:color w:val="808080" w:themeColor="background1" w:themeShade="80"/>
                              </w:rPr>
                              <w:t xml:space="preserve"> accompagnée d'une caution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par chèque </w:t>
                            </w:r>
                            <w:r w:rsidRPr="006C4CB9">
                              <w:rPr>
                                <w:color w:val="808080" w:themeColor="background1" w:themeShade="80"/>
                              </w:rPr>
                              <w:t>de 8 € au plus tard une heure</w:t>
                            </w:r>
                            <w:r w:rsidR="00AF44AF">
                              <w:rPr>
                                <w:color w:val="808080" w:themeColor="background1" w:themeShade="80"/>
                              </w:rPr>
                              <w:t xml:space="preserve"> après</w:t>
                            </w:r>
                            <w:r w:rsidRPr="006C4CB9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la fin de la course</w:t>
                            </w:r>
                            <w:r w:rsidRPr="006C4CB9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4342A9" w:rsidRPr="004342A9" w:rsidRDefault="004342A9" w:rsidP="004342A9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bCs/>
                                <w:color w:val="808080" w:themeColor="background1" w:themeShade="80"/>
                              </w:rPr>
                            </w:pPr>
                            <w:r w:rsidRPr="004342A9">
                              <w:rPr>
                                <w:bCs/>
                                <w:color w:val="808080" w:themeColor="background1" w:themeShade="80"/>
                              </w:rPr>
                              <w:tab/>
                            </w:r>
                            <w:r w:rsidRPr="004342A9">
                              <w:rPr>
                                <w:bCs/>
                                <w:color w:val="808080" w:themeColor="background1" w:themeShade="80"/>
                              </w:rPr>
                              <w:tab/>
                              <w:t>Cette caution sera restituée en cas d’issue favorable.</w:t>
                            </w:r>
                          </w:p>
                          <w:p w:rsidR="004342A9" w:rsidRDefault="004342A9" w:rsidP="004342A9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C4CB9" w:rsidRDefault="004342A9" w:rsidP="00ED3C61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4342A9">
                              <w:rPr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>ARTICLE 1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>7</w:t>
                            </w:r>
                            <w:r w:rsidRPr="004342A9">
                              <w:rPr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ED3C61" w:rsidRPr="00072D30">
                              <w:rPr>
                                <w:color w:val="808080" w:themeColor="background1" w:themeShade="80"/>
                              </w:rPr>
                              <w:t xml:space="preserve">La </w:t>
                            </w:r>
                            <w:r w:rsidR="00ED3C61">
                              <w:rPr>
                                <w:color w:val="808080" w:themeColor="background1" w:themeShade="80"/>
                              </w:rPr>
                              <w:t>CNSM</w:t>
                            </w:r>
                            <w:r w:rsidR="00ED3C61" w:rsidRPr="00072D30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6C4CB9">
                              <w:rPr>
                                <w:color w:val="808080" w:themeColor="background1" w:themeShade="80"/>
                              </w:rPr>
                              <w:t>pourra</w:t>
                            </w:r>
                            <w:r w:rsidR="00ED3C61" w:rsidRPr="00072D30">
                              <w:rPr>
                                <w:color w:val="808080" w:themeColor="background1" w:themeShade="80"/>
                              </w:rPr>
                              <w:t xml:space="preserve"> prendre toute décision concernant la validité des engagements et des résultats. </w:t>
                            </w:r>
                            <w:r w:rsidR="006C4CB9">
                              <w:rPr>
                                <w:color w:val="808080" w:themeColor="background1" w:themeShade="80"/>
                              </w:rPr>
                              <w:t>S</w:t>
                            </w:r>
                            <w:r w:rsidR="006C4CB9" w:rsidRPr="00072D30">
                              <w:rPr>
                                <w:color w:val="808080" w:themeColor="background1" w:themeShade="80"/>
                              </w:rPr>
                              <w:t xml:space="preserve">es décisions </w:t>
                            </w:r>
                            <w:r w:rsidR="006C4CB9">
                              <w:rPr>
                                <w:color w:val="808080" w:themeColor="background1" w:themeShade="80"/>
                              </w:rPr>
                              <w:t>ser</w:t>
                            </w:r>
                            <w:r w:rsidR="006C4CB9" w:rsidRPr="00072D30">
                              <w:rPr>
                                <w:color w:val="808080" w:themeColor="background1" w:themeShade="80"/>
                              </w:rPr>
                              <w:t>ont sans appel.</w:t>
                            </w:r>
                          </w:p>
                          <w:p w:rsidR="00ED3C61" w:rsidRDefault="006C4CB9" w:rsidP="00ED3C61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6C4CB9">
                              <w:rPr>
                                <w:bCs/>
                                <w:color w:val="808080" w:themeColor="background1" w:themeShade="80"/>
                              </w:rPr>
                              <w:tab/>
                            </w:r>
                            <w:r w:rsidR="00ED3C61" w:rsidRPr="00072D30">
                              <w:rPr>
                                <w:color w:val="808080" w:themeColor="background1" w:themeShade="80"/>
                              </w:rPr>
                              <w:t xml:space="preserve">Par ailleurs la </w:t>
                            </w:r>
                            <w:r w:rsidR="00ED3C61">
                              <w:rPr>
                                <w:color w:val="808080" w:themeColor="background1" w:themeShade="80"/>
                              </w:rPr>
                              <w:t>CNSM</w:t>
                            </w:r>
                            <w:r w:rsidR="00ED3C61" w:rsidRPr="00072D30">
                              <w:rPr>
                                <w:color w:val="808080" w:themeColor="background1" w:themeShade="80"/>
                              </w:rPr>
                              <w:t xml:space="preserve"> se réserve le droit de régler tous les cas non prévus au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présent </w:t>
                            </w:r>
                            <w:r w:rsidR="00ED3C61" w:rsidRPr="00072D30">
                              <w:rPr>
                                <w:color w:val="808080" w:themeColor="background1" w:themeShade="80"/>
                              </w:rPr>
                              <w:t>règlement.</w:t>
                            </w:r>
                          </w:p>
                          <w:p w:rsidR="00ED3C61" w:rsidRPr="00401979" w:rsidRDefault="00ED3C61" w:rsidP="00ED3C61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555370" w:rsidRDefault="00555370" w:rsidP="0055537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5537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1</w:t>
                            </w:r>
                            <w:r w:rsidR="003268D6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8</w:t>
                            </w:r>
                            <w:r w:rsidRPr="0055537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55370">
                              <w:rPr>
                                <w:color w:val="808080" w:themeColor="background1" w:themeShade="80"/>
                              </w:rPr>
                              <w:t xml:space="preserve">Seuls auront accès </w:t>
                            </w:r>
                            <w:r w:rsidR="004342A9">
                              <w:rPr>
                                <w:color w:val="808080" w:themeColor="background1" w:themeShade="80"/>
                              </w:rPr>
                              <w:t>à la piste de compétition</w:t>
                            </w:r>
                            <w:r w:rsidRPr="00555370">
                              <w:rPr>
                                <w:color w:val="808080" w:themeColor="background1" w:themeShade="80"/>
                              </w:rPr>
                              <w:t xml:space="preserve"> :</w:t>
                            </w:r>
                          </w:p>
                          <w:p w:rsidR="00555370" w:rsidRPr="00555370" w:rsidRDefault="00555370" w:rsidP="00EB7AB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01"/>
                              </w:tabs>
                              <w:spacing w:after="0"/>
                              <w:ind w:left="241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55370">
                              <w:rPr>
                                <w:color w:val="808080" w:themeColor="background1" w:themeShade="80"/>
                              </w:rPr>
                              <w:t xml:space="preserve">les </w:t>
                            </w:r>
                            <w:r w:rsidR="004342A9">
                              <w:rPr>
                                <w:color w:val="808080" w:themeColor="background1" w:themeShade="80"/>
                              </w:rPr>
                              <w:t>encadrants de l’ESF,</w:t>
                            </w:r>
                          </w:p>
                          <w:p w:rsidR="00555370" w:rsidRPr="00555370" w:rsidRDefault="004342A9" w:rsidP="00EB7AB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01"/>
                              </w:tabs>
                              <w:spacing w:after="0"/>
                              <w:ind w:left="241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les membres de la CNSM,</w:t>
                            </w:r>
                          </w:p>
                          <w:p w:rsidR="00555370" w:rsidRPr="00555370" w:rsidRDefault="00555370" w:rsidP="00EB7AB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01"/>
                              </w:tabs>
                              <w:spacing w:after="0"/>
                              <w:ind w:left="241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55370">
                              <w:rPr>
                                <w:color w:val="808080" w:themeColor="background1" w:themeShade="80"/>
                              </w:rPr>
                              <w:t xml:space="preserve">les </w:t>
                            </w:r>
                            <w:r w:rsidR="004342A9">
                              <w:rPr>
                                <w:color w:val="808080" w:themeColor="background1" w:themeShade="80"/>
                              </w:rPr>
                              <w:t>contrôleurs de portes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,</w:t>
                            </w:r>
                          </w:p>
                          <w:p w:rsidR="00AF44AF" w:rsidRPr="00AF44AF" w:rsidRDefault="00555370" w:rsidP="00AF44A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01"/>
                              </w:tabs>
                              <w:spacing w:after="0"/>
                              <w:ind w:left="241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555370">
                              <w:rPr>
                                <w:color w:val="808080" w:themeColor="background1" w:themeShade="80"/>
                              </w:rPr>
                              <w:t>le</w:t>
                            </w:r>
                            <w:r w:rsidR="004342A9">
                              <w:rPr>
                                <w:color w:val="808080" w:themeColor="background1" w:themeShade="80"/>
                              </w:rPr>
                              <w:t xml:space="preserve">s </w:t>
                            </w:r>
                            <w:r w:rsidR="00663000">
                              <w:rPr>
                                <w:color w:val="808080" w:themeColor="background1" w:themeShade="80"/>
                              </w:rPr>
                              <w:t>personnes arborant un drossart de la compétition.</w:t>
                            </w:r>
                          </w:p>
                          <w:p w:rsidR="00663000" w:rsidRPr="00663000" w:rsidRDefault="00663000" w:rsidP="00663000">
                            <w:pPr>
                              <w:tabs>
                                <w:tab w:val="left" w:pos="1701"/>
                              </w:tabs>
                              <w:spacing w:after="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555370" w:rsidRDefault="00FD6427" w:rsidP="0066300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FD6427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1</w:t>
                            </w:r>
                            <w:r w:rsidR="003268D6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9</w:t>
                            </w:r>
                            <w:r w:rsidRPr="00FD6427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663000">
                              <w:rPr>
                                <w:color w:val="808080" w:themeColor="background1" w:themeShade="80"/>
                              </w:rPr>
                              <w:t xml:space="preserve">Le palmarès sera présenté le jour de la compétition à </w:t>
                            </w:r>
                            <w:r w:rsidR="00663000" w:rsidRPr="0066300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HH</w:t>
                            </w:r>
                            <w:r w:rsidR="00663000" w:rsidRPr="0066300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63000">
                              <w:rPr>
                                <w:color w:val="808080" w:themeColor="background1" w:themeShade="80"/>
                              </w:rPr>
                              <w:t>h. La présence de tous les participant(e)s est obligatoire.</w:t>
                            </w:r>
                          </w:p>
                          <w:p w:rsidR="00663000" w:rsidRDefault="00663000" w:rsidP="0066300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bCs/>
                                <w:color w:val="808080" w:themeColor="background1" w:themeShade="80"/>
                              </w:rPr>
                            </w:pPr>
                            <w:r w:rsidRPr="00663000">
                              <w:rPr>
                                <w:bCs/>
                                <w:color w:val="808080" w:themeColor="background1" w:themeShade="80"/>
                              </w:rPr>
                              <w:tab/>
                              <w:t>En cas d’absence, la CNSM se réserve le droit de disqualifier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</w:rPr>
                              <w:t xml:space="preserve"> la personne en question </w:t>
                            </w:r>
                            <w:r w:rsidR="003268D6">
                              <w:rPr>
                                <w:bCs/>
                                <w:color w:val="808080" w:themeColor="background1" w:themeShade="80"/>
                              </w:rPr>
                              <w:t>et de modifier le palmarès en conséquence.</w:t>
                            </w:r>
                          </w:p>
                          <w:p w:rsidR="003268D6" w:rsidRPr="00663000" w:rsidRDefault="003268D6" w:rsidP="0066300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:rsidR="003268D6" w:rsidRDefault="00D6776C" w:rsidP="003268D6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EB7AB3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 xml:space="preserve">ARTICLE </w:t>
                            </w:r>
                            <w:r w:rsidR="003268D6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20</w:t>
                            </w:r>
                            <w:r w:rsidRPr="00EB7AB3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3268D6" w:rsidRPr="003268D6">
                              <w:rPr>
                                <w:color w:val="808080" w:themeColor="background1" w:themeShade="80"/>
                              </w:rPr>
                              <w:t xml:space="preserve">Les </w:t>
                            </w:r>
                            <w:r w:rsidR="003268D6">
                              <w:rPr>
                                <w:color w:val="808080" w:themeColor="background1" w:themeShade="80"/>
                              </w:rPr>
                              <w:t>participant(e)s</w:t>
                            </w:r>
                            <w:r w:rsidR="003268D6" w:rsidRPr="003268D6">
                              <w:rPr>
                                <w:color w:val="808080" w:themeColor="background1" w:themeShade="80"/>
                              </w:rPr>
                              <w:t xml:space="preserve"> devront obligatoirement être équipé</w:t>
                            </w:r>
                            <w:r w:rsidR="003268D6">
                              <w:rPr>
                                <w:color w:val="808080" w:themeColor="background1" w:themeShade="80"/>
                              </w:rPr>
                              <w:t>(e)</w:t>
                            </w:r>
                            <w:r w:rsidR="003268D6" w:rsidRPr="003268D6">
                              <w:rPr>
                                <w:color w:val="808080" w:themeColor="background1" w:themeShade="80"/>
                              </w:rPr>
                              <w:t>s d</w:t>
                            </w:r>
                            <w:r w:rsidR="003268D6">
                              <w:rPr>
                                <w:color w:val="808080" w:themeColor="background1" w:themeShade="80"/>
                              </w:rPr>
                              <w:t>’un</w:t>
                            </w:r>
                            <w:r w:rsidR="003268D6" w:rsidRPr="003268D6">
                              <w:rPr>
                                <w:color w:val="808080" w:themeColor="background1" w:themeShade="80"/>
                              </w:rPr>
                              <w:t xml:space="preserve"> casque de protection</w:t>
                            </w:r>
                            <w:r w:rsidR="003268D6">
                              <w:rPr>
                                <w:color w:val="808080" w:themeColor="background1" w:themeShade="80"/>
                              </w:rPr>
                              <w:t xml:space="preserve"> homologué pour la pratique de la discipline.</w:t>
                            </w:r>
                          </w:p>
                          <w:p w:rsidR="00555370" w:rsidRDefault="003268D6" w:rsidP="003268D6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Cs/>
                                <w:color w:val="808080" w:themeColor="background1" w:themeShade="80"/>
                              </w:rPr>
                              <w:tab/>
                            </w:r>
                            <w:r w:rsidRPr="003268D6">
                              <w:rPr>
                                <w:bCs/>
                                <w:color w:val="808080" w:themeColor="background1" w:themeShade="80"/>
                              </w:rPr>
                              <w:t>L</w:t>
                            </w:r>
                            <w:r w:rsidRPr="003268D6">
                              <w:rPr>
                                <w:color w:val="808080" w:themeColor="background1" w:themeShade="80"/>
                              </w:rPr>
                              <w:t>es caméras embarquées sont interdites pendant la descente.</w:t>
                            </w:r>
                          </w:p>
                          <w:p w:rsidR="003268D6" w:rsidRDefault="003268D6" w:rsidP="003268D6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Tout contrevenant se verra refusé l’accès à la compétition et sera de facto disqualifié.</w:t>
                            </w:r>
                          </w:p>
                          <w:p w:rsidR="00CC7380" w:rsidRDefault="00CC7380" w:rsidP="003268D6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3268D6" w:rsidRDefault="00CC7380" w:rsidP="00CC738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CC7380">
                              <w:rPr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>ARTICLE 21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La participation à cet évènement implique la renonciation au droit à l’image.</w:t>
                            </w:r>
                          </w:p>
                          <w:p w:rsidR="00CC7380" w:rsidRDefault="00CC7380" w:rsidP="00CC738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CC7380">
                              <w:rPr>
                                <w:color w:val="808080" w:themeColor="background1" w:themeShade="80"/>
                              </w:rPr>
                              <w:tab/>
                              <w:t xml:space="preserve">Toutefois, ce droit pourra être rétabli sur simple demande écrite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à la CNSM au plus tard la veille de la compétition</w:t>
                            </w:r>
                            <w:r w:rsidR="00AF44AF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CC7380" w:rsidRPr="00CC7380" w:rsidRDefault="00CC7380" w:rsidP="00CC7380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3268D6" w:rsidRDefault="003268D6" w:rsidP="003268D6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CC738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2</w:t>
                            </w:r>
                            <w:r w:rsidR="00AF44AF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2</w:t>
                            </w:r>
                            <w:r w:rsidRPr="00CC7380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L</w:t>
                            </w:r>
                            <w:r w:rsidR="00CC7380">
                              <w:rPr>
                                <w:color w:val="808080" w:themeColor="background1" w:themeShade="80"/>
                              </w:rPr>
                              <w:t>’introduction et la consommation d’alcool est interdite au même titre que toutes les substances définies comme illégales.</w:t>
                            </w:r>
                          </w:p>
                          <w:p w:rsidR="003268D6" w:rsidRPr="00555370" w:rsidRDefault="003268D6" w:rsidP="003268D6">
                            <w:pPr>
                              <w:tabs>
                                <w:tab w:val="left" w:pos="1701"/>
                              </w:tabs>
                              <w:spacing w:after="0"/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555370" w:rsidRDefault="00EB7AB3" w:rsidP="00555370">
                            <w:pPr>
                              <w:tabs>
                                <w:tab w:val="left" w:pos="1701"/>
                              </w:tabs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EB7AB3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ARTICLE 2</w:t>
                            </w:r>
                            <w:r w:rsidR="00AF44AF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3</w:t>
                            </w:r>
                            <w:r w:rsidRPr="00EB7AB3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3268D6">
                              <w:rPr>
                                <w:color w:val="808080" w:themeColor="background1" w:themeShade="80"/>
                              </w:rPr>
                              <w:t>La CNSM</w:t>
                            </w:r>
                            <w:r w:rsidR="00555370" w:rsidRPr="00555370">
                              <w:rPr>
                                <w:color w:val="808080" w:themeColor="background1" w:themeShade="80"/>
                              </w:rPr>
                              <w:t xml:space="preserve"> décline toute responsabilité en cas de vol, perte ou incident durant la compétition.</w:t>
                            </w:r>
                          </w:p>
                          <w:p w:rsidR="00CC7380" w:rsidRDefault="00CC7380" w:rsidP="00555370">
                            <w:pPr>
                              <w:tabs>
                                <w:tab w:val="left" w:pos="1701"/>
                              </w:tabs>
                              <w:ind w:left="1695" w:hanging="1695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EB7AB3" w:rsidRPr="001B640E" w:rsidRDefault="00EB7AB3" w:rsidP="002C4530">
                            <w:pPr>
                              <w:spacing w:before="240"/>
                              <w:ind w:left="142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1B640E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0"/>
                                <w:u w:val="single"/>
                              </w:rPr>
                              <w:t xml:space="preserve">Votre participation implique l’adhésion au Règlement Général des </w:t>
                            </w:r>
                            <w:r w:rsidR="00AF44AF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0"/>
                                <w:u w:val="single"/>
                              </w:rPr>
                              <w:t>Activités</w:t>
                            </w:r>
                            <w:r w:rsidRPr="001B640E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0"/>
                                <w:u w:val="single"/>
                              </w:rPr>
                              <w:t xml:space="preserve"> et au</w:t>
                            </w:r>
                            <w:r w:rsidR="002C4530" w:rsidRPr="001B640E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B640E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0"/>
                                <w:u w:val="single"/>
                              </w:rPr>
                              <w:t>présent règlement.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.8pt;margin-top:14pt;width:519.75pt;height:60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" filled="f" stroked="f" strokeweight=".5pt">
                <v:textbox>
                  <w:txbxContent>
                    <w:p w:rsidR="006C4CB9" w:rsidRDefault="00ED3C61" w:rsidP="00ED3C61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55370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1</w:t>
                      </w:r>
                      <w:r w:rsidR="006C4CB9">
                        <w:rPr>
                          <w:b/>
                          <w:color w:val="808080" w:themeColor="background1" w:themeShade="80"/>
                          <w:u w:val="single"/>
                        </w:rPr>
                        <w:t>5</w:t>
                      </w:r>
                      <w:r w:rsidRPr="00555370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6C4CB9">
                        <w:rPr>
                          <w:color w:val="808080" w:themeColor="background1" w:themeShade="80"/>
                        </w:rPr>
                        <w:t>Les rapports des contrôleurs de portes seront considérés comme</w:t>
                      </w:r>
                      <w:r w:rsidR="004342A9">
                        <w:rPr>
                          <w:color w:val="808080" w:themeColor="background1" w:themeShade="80"/>
                        </w:rPr>
                        <w:t xml:space="preserve"> irrévocables.</w:t>
                      </w:r>
                    </w:p>
                    <w:p w:rsidR="006C4CB9" w:rsidRDefault="006C4CB9" w:rsidP="00ED3C61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</w:p>
                    <w:p w:rsidR="004342A9" w:rsidRDefault="004342A9" w:rsidP="004342A9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55370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16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Pr="006C4CB9">
                        <w:rPr>
                          <w:color w:val="808080" w:themeColor="background1" w:themeShade="80"/>
                        </w:rPr>
                        <w:t xml:space="preserve">Toute réclamation devra être présentée par écrit à la </w:t>
                      </w:r>
                      <w:r>
                        <w:rPr>
                          <w:color w:val="808080" w:themeColor="background1" w:themeShade="80"/>
                        </w:rPr>
                        <w:t>CNSM</w:t>
                      </w:r>
                      <w:r w:rsidRPr="006C4CB9">
                        <w:rPr>
                          <w:color w:val="808080" w:themeColor="background1" w:themeShade="80"/>
                        </w:rPr>
                        <w:t xml:space="preserve"> accompagnée d'une caution </w:t>
                      </w:r>
                      <w:r>
                        <w:rPr>
                          <w:color w:val="808080" w:themeColor="background1" w:themeShade="80"/>
                        </w:rPr>
                        <w:t xml:space="preserve">par chèque </w:t>
                      </w:r>
                      <w:r w:rsidRPr="006C4CB9">
                        <w:rPr>
                          <w:color w:val="808080" w:themeColor="background1" w:themeShade="80"/>
                        </w:rPr>
                        <w:t>de 8 € au plus tard une heure</w:t>
                      </w:r>
                      <w:r w:rsidR="00AF44AF">
                        <w:rPr>
                          <w:color w:val="808080" w:themeColor="background1" w:themeShade="80"/>
                        </w:rPr>
                        <w:t xml:space="preserve"> après</w:t>
                      </w:r>
                      <w:r w:rsidRPr="006C4CB9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la fin de la course</w:t>
                      </w:r>
                      <w:r w:rsidRPr="006C4CB9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4342A9" w:rsidRPr="004342A9" w:rsidRDefault="004342A9" w:rsidP="004342A9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bCs/>
                          <w:color w:val="808080" w:themeColor="background1" w:themeShade="80"/>
                        </w:rPr>
                      </w:pPr>
                      <w:r w:rsidRPr="004342A9">
                        <w:rPr>
                          <w:bCs/>
                          <w:color w:val="808080" w:themeColor="background1" w:themeShade="80"/>
                        </w:rPr>
                        <w:tab/>
                      </w:r>
                      <w:r w:rsidRPr="004342A9">
                        <w:rPr>
                          <w:bCs/>
                          <w:color w:val="808080" w:themeColor="background1" w:themeShade="80"/>
                        </w:rPr>
                        <w:tab/>
                        <w:t>Cette caution sera restituée en cas d’issue favorable.</w:t>
                      </w:r>
                    </w:p>
                    <w:p w:rsidR="004342A9" w:rsidRDefault="004342A9" w:rsidP="004342A9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</w:p>
                    <w:p w:rsidR="006C4CB9" w:rsidRDefault="004342A9" w:rsidP="00ED3C61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4342A9">
                        <w:rPr>
                          <w:b/>
                          <w:bCs/>
                          <w:color w:val="808080" w:themeColor="background1" w:themeShade="80"/>
                          <w:u w:val="single"/>
                        </w:rPr>
                        <w:t>ARTICLE 1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u w:val="single"/>
                        </w:rPr>
                        <w:t>7</w:t>
                      </w:r>
                      <w:r w:rsidRPr="004342A9">
                        <w:rPr>
                          <w:b/>
                          <w:bCs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ED3C61" w:rsidRPr="00072D30">
                        <w:rPr>
                          <w:color w:val="808080" w:themeColor="background1" w:themeShade="80"/>
                        </w:rPr>
                        <w:t xml:space="preserve">La </w:t>
                      </w:r>
                      <w:r w:rsidR="00ED3C61">
                        <w:rPr>
                          <w:color w:val="808080" w:themeColor="background1" w:themeShade="80"/>
                        </w:rPr>
                        <w:t>CNSM</w:t>
                      </w:r>
                      <w:r w:rsidR="00ED3C61" w:rsidRPr="00072D30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6C4CB9">
                        <w:rPr>
                          <w:color w:val="808080" w:themeColor="background1" w:themeShade="80"/>
                        </w:rPr>
                        <w:t>pourra</w:t>
                      </w:r>
                      <w:r w:rsidR="00ED3C61" w:rsidRPr="00072D30">
                        <w:rPr>
                          <w:color w:val="808080" w:themeColor="background1" w:themeShade="80"/>
                        </w:rPr>
                        <w:t xml:space="preserve"> prendre toute décision concernant la validité des engagements et des résultats. </w:t>
                      </w:r>
                      <w:r w:rsidR="006C4CB9">
                        <w:rPr>
                          <w:color w:val="808080" w:themeColor="background1" w:themeShade="80"/>
                        </w:rPr>
                        <w:t>S</w:t>
                      </w:r>
                      <w:r w:rsidR="006C4CB9" w:rsidRPr="00072D30">
                        <w:rPr>
                          <w:color w:val="808080" w:themeColor="background1" w:themeShade="80"/>
                        </w:rPr>
                        <w:t xml:space="preserve">es décisions </w:t>
                      </w:r>
                      <w:r w:rsidR="006C4CB9">
                        <w:rPr>
                          <w:color w:val="808080" w:themeColor="background1" w:themeShade="80"/>
                        </w:rPr>
                        <w:t>ser</w:t>
                      </w:r>
                      <w:r w:rsidR="006C4CB9" w:rsidRPr="00072D30">
                        <w:rPr>
                          <w:color w:val="808080" w:themeColor="background1" w:themeShade="80"/>
                        </w:rPr>
                        <w:t>ont sans appel.</w:t>
                      </w:r>
                    </w:p>
                    <w:p w:rsidR="00ED3C61" w:rsidRDefault="006C4CB9" w:rsidP="00ED3C61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6C4CB9">
                        <w:rPr>
                          <w:bCs/>
                          <w:color w:val="808080" w:themeColor="background1" w:themeShade="80"/>
                        </w:rPr>
                        <w:tab/>
                      </w:r>
                      <w:r w:rsidR="00ED3C61" w:rsidRPr="00072D30">
                        <w:rPr>
                          <w:color w:val="808080" w:themeColor="background1" w:themeShade="80"/>
                        </w:rPr>
                        <w:t xml:space="preserve">Par ailleurs la </w:t>
                      </w:r>
                      <w:r w:rsidR="00ED3C61">
                        <w:rPr>
                          <w:color w:val="808080" w:themeColor="background1" w:themeShade="80"/>
                        </w:rPr>
                        <w:t>CNSM</w:t>
                      </w:r>
                      <w:r w:rsidR="00ED3C61" w:rsidRPr="00072D30">
                        <w:rPr>
                          <w:color w:val="808080" w:themeColor="background1" w:themeShade="80"/>
                        </w:rPr>
                        <w:t xml:space="preserve"> se réserve le droit de régler tous les cas non prévus au </w:t>
                      </w:r>
                      <w:r>
                        <w:rPr>
                          <w:color w:val="808080" w:themeColor="background1" w:themeShade="80"/>
                        </w:rPr>
                        <w:t xml:space="preserve">présent </w:t>
                      </w:r>
                      <w:r w:rsidR="00ED3C61" w:rsidRPr="00072D30">
                        <w:rPr>
                          <w:color w:val="808080" w:themeColor="background1" w:themeShade="80"/>
                        </w:rPr>
                        <w:t>règlement.</w:t>
                      </w:r>
                    </w:p>
                    <w:p w:rsidR="00ED3C61" w:rsidRPr="00401979" w:rsidRDefault="00ED3C61" w:rsidP="00ED3C61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</w:r>
                    </w:p>
                    <w:p w:rsidR="00555370" w:rsidRDefault="00555370" w:rsidP="0055537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55370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1</w:t>
                      </w:r>
                      <w:r w:rsidR="003268D6">
                        <w:rPr>
                          <w:b/>
                          <w:color w:val="808080" w:themeColor="background1" w:themeShade="80"/>
                          <w:u w:val="single"/>
                        </w:rPr>
                        <w:t>8</w:t>
                      </w:r>
                      <w:r w:rsidRPr="00555370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Pr="00555370">
                        <w:rPr>
                          <w:color w:val="808080" w:themeColor="background1" w:themeShade="80"/>
                        </w:rPr>
                        <w:t xml:space="preserve">Seuls auront accès </w:t>
                      </w:r>
                      <w:r w:rsidR="004342A9">
                        <w:rPr>
                          <w:color w:val="808080" w:themeColor="background1" w:themeShade="80"/>
                        </w:rPr>
                        <w:t>à la piste de compétition</w:t>
                      </w:r>
                      <w:r w:rsidRPr="00555370">
                        <w:rPr>
                          <w:color w:val="808080" w:themeColor="background1" w:themeShade="80"/>
                        </w:rPr>
                        <w:t xml:space="preserve"> :</w:t>
                      </w:r>
                    </w:p>
                    <w:p w:rsidR="00555370" w:rsidRPr="00555370" w:rsidRDefault="00555370" w:rsidP="00EB7AB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701"/>
                        </w:tabs>
                        <w:spacing w:after="0"/>
                        <w:ind w:left="2410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55370">
                        <w:rPr>
                          <w:color w:val="808080" w:themeColor="background1" w:themeShade="80"/>
                        </w:rPr>
                        <w:t xml:space="preserve">les </w:t>
                      </w:r>
                      <w:r w:rsidR="004342A9">
                        <w:rPr>
                          <w:color w:val="808080" w:themeColor="background1" w:themeShade="80"/>
                        </w:rPr>
                        <w:t>encadrants de l’ESF,</w:t>
                      </w:r>
                    </w:p>
                    <w:p w:rsidR="00555370" w:rsidRPr="00555370" w:rsidRDefault="004342A9" w:rsidP="00EB7AB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701"/>
                        </w:tabs>
                        <w:spacing w:after="0"/>
                        <w:ind w:left="2410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les membres de la CNSM,</w:t>
                      </w:r>
                    </w:p>
                    <w:p w:rsidR="00555370" w:rsidRPr="00555370" w:rsidRDefault="00555370" w:rsidP="00EB7AB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701"/>
                        </w:tabs>
                        <w:spacing w:after="0"/>
                        <w:ind w:left="2410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55370">
                        <w:rPr>
                          <w:color w:val="808080" w:themeColor="background1" w:themeShade="80"/>
                        </w:rPr>
                        <w:t xml:space="preserve">les </w:t>
                      </w:r>
                      <w:r w:rsidR="004342A9">
                        <w:rPr>
                          <w:color w:val="808080" w:themeColor="background1" w:themeShade="80"/>
                        </w:rPr>
                        <w:t>contrôleurs de portes</w:t>
                      </w:r>
                      <w:r>
                        <w:rPr>
                          <w:color w:val="808080" w:themeColor="background1" w:themeShade="80"/>
                        </w:rPr>
                        <w:t>,</w:t>
                      </w:r>
                    </w:p>
                    <w:p w:rsidR="00AF44AF" w:rsidRPr="00AF44AF" w:rsidRDefault="00555370" w:rsidP="00AF44A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701"/>
                        </w:tabs>
                        <w:spacing w:after="0"/>
                        <w:ind w:left="2410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555370">
                        <w:rPr>
                          <w:color w:val="808080" w:themeColor="background1" w:themeShade="80"/>
                        </w:rPr>
                        <w:t>le</w:t>
                      </w:r>
                      <w:r w:rsidR="004342A9">
                        <w:rPr>
                          <w:color w:val="808080" w:themeColor="background1" w:themeShade="80"/>
                        </w:rPr>
                        <w:t xml:space="preserve">s </w:t>
                      </w:r>
                      <w:r w:rsidR="00663000">
                        <w:rPr>
                          <w:color w:val="808080" w:themeColor="background1" w:themeShade="80"/>
                        </w:rPr>
                        <w:t>personnes arborant un drossart de la compétition.</w:t>
                      </w:r>
                    </w:p>
                    <w:p w:rsidR="00663000" w:rsidRPr="00663000" w:rsidRDefault="00663000" w:rsidP="00663000">
                      <w:pPr>
                        <w:tabs>
                          <w:tab w:val="left" w:pos="1701"/>
                        </w:tabs>
                        <w:spacing w:after="0"/>
                        <w:jc w:val="both"/>
                        <w:rPr>
                          <w:color w:val="808080" w:themeColor="background1" w:themeShade="80"/>
                        </w:rPr>
                      </w:pPr>
                    </w:p>
                    <w:p w:rsidR="00555370" w:rsidRDefault="00FD6427" w:rsidP="0066300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FD6427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1</w:t>
                      </w:r>
                      <w:r w:rsidR="003268D6">
                        <w:rPr>
                          <w:b/>
                          <w:color w:val="808080" w:themeColor="background1" w:themeShade="80"/>
                          <w:u w:val="single"/>
                        </w:rPr>
                        <w:t>9</w:t>
                      </w:r>
                      <w:r w:rsidRPr="00FD6427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663000">
                        <w:rPr>
                          <w:color w:val="808080" w:themeColor="background1" w:themeShade="80"/>
                        </w:rPr>
                        <w:t xml:space="preserve">Le palmarès sera présenté le jour de la compétition à </w:t>
                      </w:r>
                      <w:r w:rsidR="00663000" w:rsidRPr="0066300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HH</w:t>
                      </w:r>
                      <w:r w:rsidR="00663000" w:rsidRPr="00663000">
                        <w:rPr>
                          <w:color w:val="FF0000"/>
                        </w:rPr>
                        <w:t xml:space="preserve"> </w:t>
                      </w:r>
                      <w:r w:rsidR="00663000">
                        <w:rPr>
                          <w:color w:val="808080" w:themeColor="background1" w:themeShade="80"/>
                        </w:rPr>
                        <w:t>h. La présence de tous les participant(e)s est obligatoire.</w:t>
                      </w:r>
                    </w:p>
                    <w:p w:rsidR="00663000" w:rsidRDefault="00663000" w:rsidP="0066300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bCs/>
                          <w:color w:val="808080" w:themeColor="background1" w:themeShade="80"/>
                        </w:rPr>
                      </w:pPr>
                      <w:r w:rsidRPr="00663000">
                        <w:rPr>
                          <w:bCs/>
                          <w:color w:val="808080" w:themeColor="background1" w:themeShade="80"/>
                        </w:rPr>
                        <w:tab/>
                        <w:t>En cas d’absence, la CNSM se réserve le droit de disqualifier</w:t>
                      </w:r>
                      <w:r>
                        <w:rPr>
                          <w:bCs/>
                          <w:color w:val="808080" w:themeColor="background1" w:themeShade="80"/>
                        </w:rPr>
                        <w:t xml:space="preserve"> la personne en question </w:t>
                      </w:r>
                      <w:r w:rsidR="003268D6">
                        <w:rPr>
                          <w:bCs/>
                          <w:color w:val="808080" w:themeColor="background1" w:themeShade="80"/>
                        </w:rPr>
                        <w:t>et de modifier le palmarès en conséquence.</w:t>
                      </w:r>
                    </w:p>
                    <w:p w:rsidR="003268D6" w:rsidRPr="00663000" w:rsidRDefault="003268D6" w:rsidP="0066300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bCs/>
                          <w:color w:val="808080" w:themeColor="background1" w:themeShade="80"/>
                        </w:rPr>
                      </w:pPr>
                    </w:p>
                    <w:p w:rsidR="003268D6" w:rsidRDefault="00D6776C" w:rsidP="003268D6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EB7AB3">
                        <w:rPr>
                          <w:b/>
                          <w:color w:val="808080" w:themeColor="background1" w:themeShade="80"/>
                          <w:u w:val="single"/>
                        </w:rPr>
                        <w:t xml:space="preserve">ARTICLE </w:t>
                      </w:r>
                      <w:r w:rsidR="003268D6">
                        <w:rPr>
                          <w:b/>
                          <w:color w:val="808080" w:themeColor="background1" w:themeShade="80"/>
                          <w:u w:val="single"/>
                        </w:rPr>
                        <w:t>20</w:t>
                      </w:r>
                      <w:r w:rsidRPr="00EB7AB3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3268D6" w:rsidRPr="003268D6">
                        <w:rPr>
                          <w:color w:val="808080" w:themeColor="background1" w:themeShade="80"/>
                        </w:rPr>
                        <w:t xml:space="preserve">Les </w:t>
                      </w:r>
                      <w:r w:rsidR="003268D6">
                        <w:rPr>
                          <w:color w:val="808080" w:themeColor="background1" w:themeShade="80"/>
                        </w:rPr>
                        <w:t>participant(e)s</w:t>
                      </w:r>
                      <w:r w:rsidR="003268D6" w:rsidRPr="003268D6">
                        <w:rPr>
                          <w:color w:val="808080" w:themeColor="background1" w:themeShade="80"/>
                        </w:rPr>
                        <w:t xml:space="preserve"> devront obligatoirement être équipé</w:t>
                      </w:r>
                      <w:r w:rsidR="003268D6">
                        <w:rPr>
                          <w:color w:val="808080" w:themeColor="background1" w:themeShade="80"/>
                        </w:rPr>
                        <w:t>(e)</w:t>
                      </w:r>
                      <w:r w:rsidR="003268D6" w:rsidRPr="003268D6">
                        <w:rPr>
                          <w:color w:val="808080" w:themeColor="background1" w:themeShade="80"/>
                        </w:rPr>
                        <w:t>s d</w:t>
                      </w:r>
                      <w:r w:rsidR="003268D6">
                        <w:rPr>
                          <w:color w:val="808080" w:themeColor="background1" w:themeShade="80"/>
                        </w:rPr>
                        <w:t>’un</w:t>
                      </w:r>
                      <w:r w:rsidR="003268D6" w:rsidRPr="003268D6">
                        <w:rPr>
                          <w:color w:val="808080" w:themeColor="background1" w:themeShade="80"/>
                        </w:rPr>
                        <w:t xml:space="preserve"> casque de protection</w:t>
                      </w:r>
                      <w:r w:rsidR="003268D6">
                        <w:rPr>
                          <w:color w:val="808080" w:themeColor="background1" w:themeShade="80"/>
                        </w:rPr>
                        <w:t xml:space="preserve"> homologué pour la pratique de la discipline.</w:t>
                      </w:r>
                    </w:p>
                    <w:p w:rsidR="00555370" w:rsidRDefault="003268D6" w:rsidP="003268D6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Cs/>
                          <w:color w:val="808080" w:themeColor="background1" w:themeShade="80"/>
                        </w:rPr>
                        <w:tab/>
                      </w:r>
                      <w:r w:rsidRPr="003268D6">
                        <w:rPr>
                          <w:bCs/>
                          <w:color w:val="808080" w:themeColor="background1" w:themeShade="80"/>
                        </w:rPr>
                        <w:t>L</w:t>
                      </w:r>
                      <w:r w:rsidRPr="003268D6">
                        <w:rPr>
                          <w:color w:val="808080" w:themeColor="background1" w:themeShade="80"/>
                        </w:rPr>
                        <w:t>es caméras embarquées sont interdites pendant la descente.</w:t>
                      </w:r>
                    </w:p>
                    <w:p w:rsidR="003268D6" w:rsidRDefault="003268D6" w:rsidP="003268D6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  <w:t>Tout contrevenant se verra refusé l’accès à la compétition et sera de facto disqualifié.</w:t>
                      </w:r>
                    </w:p>
                    <w:p w:rsidR="00CC7380" w:rsidRDefault="00CC7380" w:rsidP="003268D6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</w:p>
                    <w:p w:rsidR="003268D6" w:rsidRDefault="00CC7380" w:rsidP="00CC738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CC7380">
                        <w:rPr>
                          <w:b/>
                          <w:bCs/>
                          <w:color w:val="808080" w:themeColor="background1" w:themeShade="80"/>
                          <w:u w:val="single"/>
                        </w:rPr>
                        <w:t>ARTICLE 21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La participation à cet évènement implique la renonciation au droit à l’image.</w:t>
                      </w:r>
                    </w:p>
                    <w:p w:rsidR="00CC7380" w:rsidRDefault="00CC7380" w:rsidP="00CC738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CC7380">
                        <w:rPr>
                          <w:color w:val="808080" w:themeColor="background1" w:themeShade="80"/>
                        </w:rPr>
                        <w:tab/>
                        <w:t xml:space="preserve">Toutefois, ce droit pourra être rétabli sur simple demande écrite </w:t>
                      </w:r>
                      <w:r>
                        <w:rPr>
                          <w:color w:val="808080" w:themeColor="background1" w:themeShade="80"/>
                        </w:rPr>
                        <w:t>à la CNSM au plus tard la veille de la compétition</w:t>
                      </w:r>
                      <w:r w:rsidR="00AF44AF">
                        <w:rPr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CC7380" w:rsidRPr="00CC7380" w:rsidRDefault="00CC7380" w:rsidP="00CC7380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</w:p>
                    <w:p w:rsidR="003268D6" w:rsidRDefault="003268D6" w:rsidP="003268D6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CC7380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2</w:t>
                      </w:r>
                      <w:r w:rsidR="00AF44AF">
                        <w:rPr>
                          <w:b/>
                          <w:color w:val="808080" w:themeColor="background1" w:themeShade="80"/>
                          <w:u w:val="single"/>
                        </w:rPr>
                        <w:t>2</w:t>
                      </w:r>
                      <w:r w:rsidRPr="00CC7380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L</w:t>
                      </w:r>
                      <w:r w:rsidR="00CC7380">
                        <w:rPr>
                          <w:color w:val="808080" w:themeColor="background1" w:themeShade="80"/>
                        </w:rPr>
                        <w:t>’introduction et la consommation d’alcool est interdite au même titre que toutes les substances définies comme illégales.</w:t>
                      </w:r>
                    </w:p>
                    <w:p w:rsidR="003268D6" w:rsidRPr="00555370" w:rsidRDefault="003268D6" w:rsidP="003268D6">
                      <w:pPr>
                        <w:tabs>
                          <w:tab w:val="left" w:pos="1701"/>
                        </w:tabs>
                        <w:spacing w:after="0"/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</w:p>
                    <w:p w:rsidR="00555370" w:rsidRDefault="00EB7AB3" w:rsidP="00555370">
                      <w:pPr>
                        <w:tabs>
                          <w:tab w:val="left" w:pos="1701"/>
                        </w:tabs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EB7AB3">
                        <w:rPr>
                          <w:b/>
                          <w:color w:val="808080" w:themeColor="background1" w:themeShade="80"/>
                          <w:u w:val="single"/>
                        </w:rPr>
                        <w:t>ARTICLE 2</w:t>
                      </w:r>
                      <w:r w:rsidR="00AF44AF">
                        <w:rPr>
                          <w:b/>
                          <w:color w:val="808080" w:themeColor="background1" w:themeShade="80"/>
                          <w:u w:val="single"/>
                        </w:rPr>
                        <w:t>3</w:t>
                      </w:r>
                      <w:r w:rsidRPr="00EB7AB3">
                        <w:rPr>
                          <w:b/>
                          <w:color w:val="808080" w:themeColor="background1" w:themeShade="80"/>
                          <w:u w:val="single"/>
                        </w:rPr>
                        <w:t> :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="003268D6">
                        <w:rPr>
                          <w:color w:val="808080" w:themeColor="background1" w:themeShade="80"/>
                        </w:rPr>
                        <w:t>La CNSM</w:t>
                      </w:r>
                      <w:r w:rsidR="00555370" w:rsidRPr="00555370">
                        <w:rPr>
                          <w:color w:val="808080" w:themeColor="background1" w:themeShade="80"/>
                        </w:rPr>
                        <w:t xml:space="preserve"> décline toute responsabilité en cas de vol, perte ou incident durant la compétition.</w:t>
                      </w:r>
                    </w:p>
                    <w:p w:rsidR="00CC7380" w:rsidRDefault="00CC7380" w:rsidP="00555370">
                      <w:pPr>
                        <w:tabs>
                          <w:tab w:val="left" w:pos="1701"/>
                        </w:tabs>
                        <w:ind w:left="1695" w:hanging="1695"/>
                        <w:jc w:val="both"/>
                        <w:rPr>
                          <w:color w:val="808080" w:themeColor="background1" w:themeShade="80"/>
                        </w:rPr>
                      </w:pPr>
                    </w:p>
                    <w:p w:rsidR="00EB7AB3" w:rsidRPr="001B640E" w:rsidRDefault="00EB7AB3" w:rsidP="002C4530">
                      <w:pPr>
                        <w:spacing w:before="240"/>
                        <w:ind w:left="142"/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  <w:szCs w:val="20"/>
                          <w:u w:val="single"/>
                        </w:rPr>
                      </w:pPr>
                      <w:r w:rsidRPr="001B640E">
                        <w:rPr>
                          <w:b/>
                          <w:color w:val="808080" w:themeColor="background1" w:themeShade="80"/>
                          <w:sz w:val="24"/>
                          <w:szCs w:val="20"/>
                          <w:u w:val="single"/>
                        </w:rPr>
                        <w:t xml:space="preserve">Votre participation implique l’adhésion au Règlement Général des </w:t>
                      </w:r>
                      <w:r w:rsidR="00AF44AF">
                        <w:rPr>
                          <w:b/>
                          <w:color w:val="808080" w:themeColor="background1" w:themeShade="80"/>
                          <w:sz w:val="24"/>
                          <w:szCs w:val="20"/>
                          <w:u w:val="single"/>
                        </w:rPr>
                        <w:t>Activités</w:t>
                      </w:r>
                      <w:r w:rsidRPr="001B640E">
                        <w:rPr>
                          <w:b/>
                          <w:color w:val="808080" w:themeColor="background1" w:themeShade="80"/>
                          <w:sz w:val="24"/>
                          <w:szCs w:val="20"/>
                          <w:u w:val="single"/>
                        </w:rPr>
                        <w:t xml:space="preserve"> et au</w:t>
                      </w:r>
                      <w:r w:rsidR="002C4530" w:rsidRPr="001B640E">
                        <w:rPr>
                          <w:b/>
                          <w:color w:val="808080" w:themeColor="background1" w:themeShade="80"/>
                          <w:sz w:val="24"/>
                          <w:szCs w:val="20"/>
                          <w:u w:val="single"/>
                        </w:rPr>
                        <w:t xml:space="preserve"> </w:t>
                      </w:r>
                      <w:r w:rsidRPr="001B640E">
                        <w:rPr>
                          <w:b/>
                          <w:color w:val="808080" w:themeColor="background1" w:themeShade="80"/>
                          <w:sz w:val="24"/>
                          <w:szCs w:val="20"/>
                          <w:u w:val="single"/>
                        </w:rPr>
                        <w:t>présent règlement.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EB7AB3" w:rsidRDefault="00EB7AB3" w:rsidP="001B3EAB">
      <w:pPr>
        <w:rPr>
          <w:rFonts w:ascii="Verdana" w:hAnsi="Verdana"/>
          <w:sz w:val="20"/>
        </w:rPr>
      </w:pPr>
    </w:p>
    <w:p w:rsidR="00401979" w:rsidRPr="001B3EAB" w:rsidRDefault="00401979" w:rsidP="001B3EAB">
      <w:pPr>
        <w:rPr>
          <w:rFonts w:ascii="Verdana" w:hAnsi="Verdana"/>
          <w:sz w:val="20"/>
        </w:rPr>
      </w:pPr>
    </w:p>
    <w:sectPr w:rsidR="00401979" w:rsidRPr="001B3EAB" w:rsidSect="00CC7380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F0" w:rsidRDefault="008E5BF0" w:rsidP="00B40981">
      <w:pPr>
        <w:spacing w:after="0" w:line="240" w:lineRule="auto"/>
      </w:pPr>
      <w:r>
        <w:separator/>
      </w:r>
    </w:p>
  </w:endnote>
  <w:endnote w:type="continuationSeparator" w:id="0">
    <w:p w:rsidR="008E5BF0" w:rsidRDefault="008E5BF0" w:rsidP="00B4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F0" w:rsidRDefault="008E5BF0" w:rsidP="00B40981">
      <w:pPr>
        <w:spacing w:after="0" w:line="240" w:lineRule="auto"/>
      </w:pPr>
      <w:r>
        <w:separator/>
      </w:r>
    </w:p>
  </w:footnote>
  <w:footnote w:type="continuationSeparator" w:id="0">
    <w:p w:rsidR="008E5BF0" w:rsidRDefault="008E5BF0" w:rsidP="00B4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3.8pt;height:92.95pt" o:bullet="t">
        <v:imagedata r:id="rId1" o:title="puce_logo1"/>
      </v:shape>
    </w:pict>
  </w:numPicBullet>
  <w:abstractNum w:abstractNumId="0">
    <w:nsid w:val="0DD7107D"/>
    <w:multiLevelType w:val="hybridMultilevel"/>
    <w:tmpl w:val="3112F55C"/>
    <w:lvl w:ilvl="0" w:tplc="EFF2B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5F45"/>
    <w:multiLevelType w:val="hybridMultilevel"/>
    <w:tmpl w:val="30C4596A"/>
    <w:lvl w:ilvl="0" w:tplc="D95C25E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533D"/>
    <w:multiLevelType w:val="hybridMultilevel"/>
    <w:tmpl w:val="2104F08C"/>
    <w:lvl w:ilvl="0" w:tplc="4E48A57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47B"/>
    <w:multiLevelType w:val="hybridMultilevel"/>
    <w:tmpl w:val="E488BEB2"/>
    <w:lvl w:ilvl="0" w:tplc="09E88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120D"/>
    <w:multiLevelType w:val="hybridMultilevel"/>
    <w:tmpl w:val="D21E658A"/>
    <w:lvl w:ilvl="0" w:tplc="1220D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7140B"/>
    <w:multiLevelType w:val="hybridMultilevel"/>
    <w:tmpl w:val="55400EAC"/>
    <w:lvl w:ilvl="0" w:tplc="4E48A57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A7A44"/>
    <w:multiLevelType w:val="hybridMultilevel"/>
    <w:tmpl w:val="C3E82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20C0"/>
    <w:multiLevelType w:val="hybridMultilevel"/>
    <w:tmpl w:val="2F2E6DA8"/>
    <w:lvl w:ilvl="0" w:tplc="D95C25E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3794"/>
    <w:multiLevelType w:val="hybridMultilevel"/>
    <w:tmpl w:val="32A2D3CE"/>
    <w:lvl w:ilvl="0" w:tplc="A9F0C64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46864"/>
    <w:multiLevelType w:val="hybridMultilevel"/>
    <w:tmpl w:val="3A647E92"/>
    <w:lvl w:ilvl="0" w:tplc="D95C25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00E35"/>
    <w:multiLevelType w:val="hybridMultilevel"/>
    <w:tmpl w:val="A7588664"/>
    <w:lvl w:ilvl="0" w:tplc="426A4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43DEE"/>
    <w:multiLevelType w:val="hybridMultilevel"/>
    <w:tmpl w:val="18F6FFD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43CB6"/>
    <w:multiLevelType w:val="hybridMultilevel"/>
    <w:tmpl w:val="B600CDE2"/>
    <w:lvl w:ilvl="0" w:tplc="D95C25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94"/>
    <w:rsid w:val="00007A91"/>
    <w:rsid w:val="00014E34"/>
    <w:rsid w:val="0003235D"/>
    <w:rsid w:val="000411E4"/>
    <w:rsid w:val="00063F4C"/>
    <w:rsid w:val="00072D30"/>
    <w:rsid w:val="00094B65"/>
    <w:rsid w:val="00094BB4"/>
    <w:rsid w:val="000A53CB"/>
    <w:rsid w:val="000A53E4"/>
    <w:rsid w:val="000B3C2F"/>
    <w:rsid w:val="000B7302"/>
    <w:rsid w:val="000D3A33"/>
    <w:rsid w:val="000E43E1"/>
    <w:rsid w:val="0010552B"/>
    <w:rsid w:val="00174CC2"/>
    <w:rsid w:val="00177931"/>
    <w:rsid w:val="0018657B"/>
    <w:rsid w:val="001B3EAB"/>
    <w:rsid w:val="001B640E"/>
    <w:rsid w:val="001C25A2"/>
    <w:rsid w:val="001C41A0"/>
    <w:rsid w:val="001F1994"/>
    <w:rsid w:val="001F4D73"/>
    <w:rsid w:val="00214E0E"/>
    <w:rsid w:val="00224DE0"/>
    <w:rsid w:val="00227C00"/>
    <w:rsid w:val="00231B3D"/>
    <w:rsid w:val="00242943"/>
    <w:rsid w:val="0024340C"/>
    <w:rsid w:val="00247494"/>
    <w:rsid w:val="002577E2"/>
    <w:rsid w:val="00263A76"/>
    <w:rsid w:val="00284DBA"/>
    <w:rsid w:val="00296A7E"/>
    <w:rsid w:val="002A13B6"/>
    <w:rsid w:val="002A3FAF"/>
    <w:rsid w:val="002B3955"/>
    <w:rsid w:val="002B7FE7"/>
    <w:rsid w:val="002C09DE"/>
    <w:rsid w:val="002C4530"/>
    <w:rsid w:val="002D6A5C"/>
    <w:rsid w:val="002E1AD3"/>
    <w:rsid w:val="002F7BBA"/>
    <w:rsid w:val="00305826"/>
    <w:rsid w:val="00312056"/>
    <w:rsid w:val="003268D6"/>
    <w:rsid w:val="00332C45"/>
    <w:rsid w:val="0034732C"/>
    <w:rsid w:val="00355EF3"/>
    <w:rsid w:val="003669BA"/>
    <w:rsid w:val="00381570"/>
    <w:rsid w:val="003C5B1A"/>
    <w:rsid w:val="003D0966"/>
    <w:rsid w:val="003D4182"/>
    <w:rsid w:val="00401979"/>
    <w:rsid w:val="00406D64"/>
    <w:rsid w:val="00426707"/>
    <w:rsid w:val="004342A9"/>
    <w:rsid w:val="00444A29"/>
    <w:rsid w:val="0047515D"/>
    <w:rsid w:val="00494D6A"/>
    <w:rsid w:val="004D3DF1"/>
    <w:rsid w:val="004E7695"/>
    <w:rsid w:val="004F1879"/>
    <w:rsid w:val="004F1B46"/>
    <w:rsid w:val="004F726F"/>
    <w:rsid w:val="005072AE"/>
    <w:rsid w:val="00516934"/>
    <w:rsid w:val="00526EC0"/>
    <w:rsid w:val="005547FB"/>
    <w:rsid w:val="00555370"/>
    <w:rsid w:val="0055610E"/>
    <w:rsid w:val="0056515D"/>
    <w:rsid w:val="00565650"/>
    <w:rsid w:val="005961F3"/>
    <w:rsid w:val="005D2863"/>
    <w:rsid w:val="005F3690"/>
    <w:rsid w:val="00601602"/>
    <w:rsid w:val="006073D3"/>
    <w:rsid w:val="0061337C"/>
    <w:rsid w:val="00616EEB"/>
    <w:rsid w:val="0062421E"/>
    <w:rsid w:val="00631C83"/>
    <w:rsid w:val="00633BB6"/>
    <w:rsid w:val="0065373E"/>
    <w:rsid w:val="00663000"/>
    <w:rsid w:val="006B2656"/>
    <w:rsid w:val="006C3D86"/>
    <w:rsid w:val="006C4CB9"/>
    <w:rsid w:val="006D31E4"/>
    <w:rsid w:val="006F150F"/>
    <w:rsid w:val="00706064"/>
    <w:rsid w:val="00725844"/>
    <w:rsid w:val="00726AEE"/>
    <w:rsid w:val="00746378"/>
    <w:rsid w:val="00747D15"/>
    <w:rsid w:val="007754BB"/>
    <w:rsid w:val="00783ADD"/>
    <w:rsid w:val="007D4776"/>
    <w:rsid w:val="007D6DD0"/>
    <w:rsid w:val="007E7DC8"/>
    <w:rsid w:val="00803574"/>
    <w:rsid w:val="008125EF"/>
    <w:rsid w:val="008217CA"/>
    <w:rsid w:val="00821A46"/>
    <w:rsid w:val="00823E5E"/>
    <w:rsid w:val="00826F0D"/>
    <w:rsid w:val="00834CED"/>
    <w:rsid w:val="008369F9"/>
    <w:rsid w:val="00847F92"/>
    <w:rsid w:val="00872759"/>
    <w:rsid w:val="00881BAD"/>
    <w:rsid w:val="008852D9"/>
    <w:rsid w:val="008A2BF7"/>
    <w:rsid w:val="008C272A"/>
    <w:rsid w:val="008D0D71"/>
    <w:rsid w:val="008D7D8B"/>
    <w:rsid w:val="008E2A70"/>
    <w:rsid w:val="008E5BF0"/>
    <w:rsid w:val="008F23AC"/>
    <w:rsid w:val="008F78D1"/>
    <w:rsid w:val="00924E53"/>
    <w:rsid w:val="00944E2C"/>
    <w:rsid w:val="009A64ED"/>
    <w:rsid w:val="009F406B"/>
    <w:rsid w:val="00A15B45"/>
    <w:rsid w:val="00A433E2"/>
    <w:rsid w:val="00A45F13"/>
    <w:rsid w:val="00A4630F"/>
    <w:rsid w:val="00A97E89"/>
    <w:rsid w:val="00AD7A1E"/>
    <w:rsid w:val="00AF44AF"/>
    <w:rsid w:val="00B05969"/>
    <w:rsid w:val="00B0668D"/>
    <w:rsid w:val="00B13177"/>
    <w:rsid w:val="00B2429F"/>
    <w:rsid w:val="00B40981"/>
    <w:rsid w:val="00B70FDF"/>
    <w:rsid w:val="00B9501D"/>
    <w:rsid w:val="00BB3AD2"/>
    <w:rsid w:val="00BB53E0"/>
    <w:rsid w:val="00BE161F"/>
    <w:rsid w:val="00BF05DE"/>
    <w:rsid w:val="00BF70F1"/>
    <w:rsid w:val="00C05CBC"/>
    <w:rsid w:val="00C3551C"/>
    <w:rsid w:val="00C3646C"/>
    <w:rsid w:val="00C42162"/>
    <w:rsid w:val="00C44DCF"/>
    <w:rsid w:val="00C57ACF"/>
    <w:rsid w:val="00C92897"/>
    <w:rsid w:val="00CC11A6"/>
    <w:rsid w:val="00CC7380"/>
    <w:rsid w:val="00CE6490"/>
    <w:rsid w:val="00CF03A4"/>
    <w:rsid w:val="00CF30B8"/>
    <w:rsid w:val="00D16B5A"/>
    <w:rsid w:val="00D1739F"/>
    <w:rsid w:val="00D52F41"/>
    <w:rsid w:val="00D55CDD"/>
    <w:rsid w:val="00D56F28"/>
    <w:rsid w:val="00D6776C"/>
    <w:rsid w:val="00D96395"/>
    <w:rsid w:val="00DA40E8"/>
    <w:rsid w:val="00DB0BD7"/>
    <w:rsid w:val="00DB193F"/>
    <w:rsid w:val="00DC35AB"/>
    <w:rsid w:val="00DD0F86"/>
    <w:rsid w:val="00DD54BB"/>
    <w:rsid w:val="00DE1EB2"/>
    <w:rsid w:val="00DE3E86"/>
    <w:rsid w:val="00DE7B25"/>
    <w:rsid w:val="00E1120E"/>
    <w:rsid w:val="00E16028"/>
    <w:rsid w:val="00E3105E"/>
    <w:rsid w:val="00E35373"/>
    <w:rsid w:val="00E4179B"/>
    <w:rsid w:val="00E60230"/>
    <w:rsid w:val="00E81C54"/>
    <w:rsid w:val="00E94F54"/>
    <w:rsid w:val="00EA5232"/>
    <w:rsid w:val="00EA73C6"/>
    <w:rsid w:val="00EB2D1F"/>
    <w:rsid w:val="00EB7AB3"/>
    <w:rsid w:val="00ED02CF"/>
    <w:rsid w:val="00ED3C61"/>
    <w:rsid w:val="00EE1618"/>
    <w:rsid w:val="00EF4A47"/>
    <w:rsid w:val="00F54E6E"/>
    <w:rsid w:val="00F6073B"/>
    <w:rsid w:val="00F826A5"/>
    <w:rsid w:val="00FB4756"/>
    <w:rsid w:val="00FC4754"/>
    <w:rsid w:val="00FD35F2"/>
    <w:rsid w:val="00FD6427"/>
    <w:rsid w:val="00FD6E28"/>
    <w:rsid w:val="00FE068C"/>
    <w:rsid w:val="00FE1662"/>
    <w:rsid w:val="00FF198D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B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981"/>
  </w:style>
  <w:style w:type="paragraph" w:styleId="Pieddepage">
    <w:name w:val="footer"/>
    <w:basedOn w:val="Normal"/>
    <w:link w:val="PieddepageCar"/>
    <w:uiPriority w:val="99"/>
    <w:unhideWhenUsed/>
    <w:rsid w:val="00B4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981"/>
  </w:style>
  <w:style w:type="paragraph" w:styleId="Sansinterligne">
    <w:name w:val="No Spacing"/>
    <w:uiPriority w:val="1"/>
    <w:qFormat/>
    <w:rsid w:val="00B409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D6A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D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286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4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981"/>
  </w:style>
  <w:style w:type="paragraph" w:styleId="Pieddepage">
    <w:name w:val="footer"/>
    <w:basedOn w:val="Normal"/>
    <w:link w:val="PieddepageCar"/>
    <w:uiPriority w:val="99"/>
    <w:unhideWhenUsed/>
    <w:rsid w:val="00B4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981"/>
  </w:style>
  <w:style w:type="paragraph" w:styleId="Sansinterligne">
    <w:name w:val="No Spacing"/>
    <w:uiPriority w:val="1"/>
    <w:qFormat/>
    <w:rsid w:val="00B409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D6A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D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286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4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scf.auvergnerhonealpes@orang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scf.auvergnerhonealpes@orang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6234-A4D4-4B07-BC12-CA668C3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REBEILLE Charlotte</dc:creator>
  <cp:lastModifiedBy>Compte 3x8</cp:lastModifiedBy>
  <cp:revision>4</cp:revision>
  <cp:lastPrinted>2017-01-12T10:49:00Z</cp:lastPrinted>
  <dcterms:created xsi:type="dcterms:W3CDTF">2020-11-29T05:59:00Z</dcterms:created>
  <dcterms:modified xsi:type="dcterms:W3CDTF">2020-11-29T06:00:00Z</dcterms:modified>
</cp:coreProperties>
</file>